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1C1B" w14:textId="77777777" w:rsidR="00D2576A" w:rsidRPr="0066678A" w:rsidRDefault="00D2576A" w:rsidP="00D2576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TERMO DE REFERÊNCIA – AQUISIÇÃO DE UNIFORMES ESCOLARES</w:t>
      </w:r>
    </w:p>
    <w:p w14:paraId="7985FACB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1. IDENTIFICAÇÃO DO ÓRGÃO DEMANDANTE</w:t>
      </w:r>
    </w:p>
    <w:p w14:paraId="23F3266C" w14:textId="77777777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Secretaria Municipal de Educação de Barrolândia – TO</w:t>
      </w:r>
      <w:r w:rsidRPr="0066678A">
        <w:rPr>
          <w:rFonts w:ascii="Arial" w:hAnsi="Arial" w:cs="Arial"/>
          <w:sz w:val="24"/>
          <w:szCs w:val="24"/>
        </w:rPr>
        <w:br/>
        <w:t>Responsável: Angeslane Marinho de Brito Cardoso</w:t>
      </w:r>
    </w:p>
    <w:p w14:paraId="4215CDA2" w14:textId="1D025F4E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597E95DE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2. OBJETO</w:t>
      </w:r>
    </w:p>
    <w:p w14:paraId="68485391" w14:textId="5E2E3586" w:rsidR="00D2576A" w:rsidRPr="0066678A" w:rsidRDefault="00061505" w:rsidP="00061505">
      <w:pPr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2.1 </w:t>
      </w:r>
      <w:r w:rsidR="00D2576A" w:rsidRPr="0066678A">
        <w:rPr>
          <w:rFonts w:ascii="Arial" w:hAnsi="Arial" w:cs="Arial"/>
          <w:sz w:val="24"/>
          <w:szCs w:val="24"/>
        </w:rPr>
        <w:t>Aquisição de uniformes escolares personalizados destinados aos alunos da Rede Municipal de Ensino de Barrolândia – TO, visando garantir padronização, identificação, segurança, conforto e condições adequadas de frequência escolar, conforme especificações e quantitativos estabelecidos neste Termo de Referência.</w:t>
      </w:r>
    </w:p>
    <w:p w14:paraId="39BACD6C" w14:textId="7F0EE370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4E6789B7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3. JUSTIFICATIVA</w:t>
      </w:r>
    </w:p>
    <w:p w14:paraId="751B1761" w14:textId="53C57D03" w:rsidR="00D2576A" w:rsidRPr="0066678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3.1 </w:t>
      </w:r>
      <w:r w:rsidR="00D2576A" w:rsidRPr="0066678A">
        <w:rPr>
          <w:rFonts w:ascii="Arial" w:hAnsi="Arial" w:cs="Arial"/>
          <w:sz w:val="24"/>
          <w:szCs w:val="24"/>
        </w:rPr>
        <w:t>A padronização do vestuário escolar promove:</w:t>
      </w:r>
    </w:p>
    <w:p w14:paraId="2B5CE5A4" w14:textId="77777777" w:rsidR="00D2576A" w:rsidRPr="0066678A" w:rsidRDefault="00D2576A" w:rsidP="00D2576A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Maior segurança e identificação dos alunos;</w:t>
      </w:r>
    </w:p>
    <w:p w14:paraId="25E292BB" w14:textId="77777777" w:rsidR="00D2576A" w:rsidRPr="0066678A" w:rsidRDefault="00D2576A" w:rsidP="00D2576A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Igualdade social entre os estudantes;</w:t>
      </w:r>
    </w:p>
    <w:p w14:paraId="0023D4B9" w14:textId="77777777" w:rsidR="00D2576A" w:rsidRPr="0066678A" w:rsidRDefault="00D2576A" w:rsidP="00D2576A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Organização do ambiente escolar;</w:t>
      </w:r>
    </w:p>
    <w:p w14:paraId="79A466F0" w14:textId="77777777" w:rsidR="00D2576A" w:rsidRPr="0066678A" w:rsidRDefault="00D2576A" w:rsidP="00D2576A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Incentivo à frequência e permanência na escola.</w:t>
      </w:r>
    </w:p>
    <w:p w14:paraId="330E0C10" w14:textId="7861F67C" w:rsidR="00D2576A" w:rsidRPr="0066678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3.2 </w:t>
      </w:r>
      <w:r w:rsidR="00D2576A" w:rsidRPr="0066678A">
        <w:rPr>
          <w:rFonts w:ascii="Arial" w:hAnsi="Arial" w:cs="Arial"/>
          <w:sz w:val="24"/>
          <w:szCs w:val="24"/>
        </w:rPr>
        <w:t xml:space="preserve">Considerando que a rede municipal possui aproximadamente 660 alunos, e que cada aluno receberá 02 </w:t>
      </w:r>
      <w:r w:rsidRPr="0066678A">
        <w:rPr>
          <w:rFonts w:ascii="Arial" w:hAnsi="Arial" w:cs="Arial"/>
          <w:sz w:val="24"/>
          <w:szCs w:val="24"/>
        </w:rPr>
        <w:t>conjuntos cada</w:t>
      </w:r>
      <w:r w:rsidR="00D2576A" w:rsidRPr="0066678A">
        <w:rPr>
          <w:rFonts w:ascii="Arial" w:hAnsi="Arial" w:cs="Arial"/>
          <w:sz w:val="24"/>
          <w:szCs w:val="24"/>
        </w:rPr>
        <w:t>, faz-se necessária a aquisição de 2.640 peças de vestuário escolar.</w:t>
      </w:r>
    </w:p>
    <w:p w14:paraId="3CF181E0" w14:textId="7938310D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181053D5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4. ESPECIFICAÇÃO TÉCNICA DO OBJETO</w:t>
      </w:r>
    </w:p>
    <w:tbl>
      <w:tblPr>
        <w:tblW w:w="6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80"/>
        <w:gridCol w:w="3402"/>
        <w:gridCol w:w="992"/>
        <w:gridCol w:w="992"/>
      </w:tblGrid>
      <w:tr w:rsidR="0066678A" w:rsidRPr="0066678A" w14:paraId="01E3A9FB" w14:textId="77777777" w:rsidTr="0066678A">
        <w:trPr>
          <w:trHeight w:val="303"/>
          <w:jc w:val="center"/>
        </w:trPr>
        <w:tc>
          <w:tcPr>
            <w:tcW w:w="880" w:type="dxa"/>
            <w:shd w:val="clear" w:color="auto" w:fill="D5DCE4" w:themeFill="text2" w:themeFillTint="33"/>
            <w:vAlign w:val="center"/>
            <w:hideMark/>
          </w:tcPr>
          <w:p w14:paraId="423DFE41" w14:textId="77777777" w:rsidR="0066678A" w:rsidRPr="0066678A" w:rsidRDefault="0066678A" w:rsidP="003935E9">
            <w:pPr>
              <w:snapToGrid w:val="0"/>
              <w:spacing w:line="276" w:lineRule="auto"/>
              <w:jc w:val="center"/>
              <w:rPr>
                <w:rFonts w:ascii="Arial" w:eastAsia="Arial-BoldMT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3402" w:type="dxa"/>
            <w:shd w:val="clear" w:color="auto" w:fill="D5DCE4" w:themeFill="text2" w:themeFillTint="33"/>
            <w:vAlign w:val="center"/>
            <w:hideMark/>
          </w:tcPr>
          <w:p w14:paraId="5F4FCCF7" w14:textId="77777777" w:rsidR="0066678A" w:rsidRPr="0066678A" w:rsidRDefault="0066678A" w:rsidP="003935E9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992" w:type="dxa"/>
            <w:shd w:val="clear" w:color="auto" w:fill="D5DCE4" w:themeFill="text2" w:themeFillTint="33"/>
            <w:vAlign w:val="center"/>
            <w:hideMark/>
          </w:tcPr>
          <w:p w14:paraId="13771944" w14:textId="77777777" w:rsidR="0066678A" w:rsidRPr="0066678A" w:rsidRDefault="0066678A" w:rsidP="003935E9">
            <w:pPr>
              <w:snapToGrid w:val="0"/>
              <w:spacing w:line="276" w:lineRule="auto"/>
              <w:ind w:right="18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b/>
                <w:sz w:val="24"/>
                <w:szCs w:val="24"/>
              </w:rPr>
              <w:t>UNID.</w:t>
            </w:r>
          </w:p>
        </w:tc>
        <w:tc>
          <w:tcPr>
            <w:tcW w:w="992" w:type="dxa"/>
            <w:shd w:val="clear" w:color="auto" w:fill="D5DCE4" w:themeFill="text2" w:themeFillTint="33"/>
            <w:vAlign w:val="center"/>
            <w:hideMark/>
          </w:tcPr>
          <w:p w14:paraId="5B111101" w14:textId="77777777" w:rsidR="0066678A" w:rsidRPr="0066678A" w:rsidRDefault="0066678A" w:rsidP="003935E9">
            <w:pPr>
              <w:snapToGrid w:val="0"/>
              <w:spacing w:line="276" w:lineRule="auto"/>
              <w:jc w:val="both"/>
              <w:rPr>
                <w:rFonts w:ascii="Arial" w:eastAsia="Arial-BoldMT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b/>
                <w:sz w:val="24"/>
                <w:szCs w:val="24"/>
              </w:rPr>
              <w:t>QUANT.</w:t>
            </w:r>
          </w:p>
        </w:tc>
      </w:tr>
      <w:tr w:rsidR="0066678A" w:rsidRPr="0066678A" w14:paraId="1FB3202C" w14:textId="77777777" w:rsidTr="0066678A">
        <w:trPr>
          <w:trHeight w:val="935"/>
          <w:jc w:val="center"/>
        </w:trPr>
        <w:tc>
          <w:tcPr>
            <w:tcW w:w="880" w:type="dxa"/>
            <w:vAlign w:val="center"/>
          </w:tcPr>
          <w:p w14:paraId="15FCC699" w14:textId="77777777" w:rsidR="0066678A" w:rsidRPr="0066678A" w:rsidRDefault="0066678A" w:rsidP="003935E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sz w:val="24"/>
                <w:szCs w:val="24"/>
              </w:rPr>
              <w:t>01</w:t>
            </w:r>
          </w:p>
        </w:tc>
        <w:tc>
          <w:tcPr>
            <w:tcW w:w="3402" w:type="dxa"/>
            <w:vAlign w:val="center"/>
          </w:tcPr>
          <w:p w14:paraId="5B9D85DB" w14:textId="6692EF17" w:rsidR="0066678A" w:rsidRPr="0066678A" w:rsidRDefault="0066678A" w:rsidP="003935E9">
            <w:pPr>
              <w:ind w:right="8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Camiseta escolar, gola V, confeccionada em malha PV (mínimo 67% poliéster e 33% viscose), gramatura mínima de 160 g/m², cor azul marinho, com estampa em serigrafia do brasão e identificação da rede municipal</w:t>
            </w:r>
          </w:p>
        </w:tc>
        <w:tc>
          <w:tcPr>
            <w:tcW w:w="992" w:type="dxa"/>
          </w:tcPr>
          <w:p w14:paraId="45251606" w14:textId="77777777" w:rsidR="0066678A" w:rsidRPr="0066678A" w:rsidRDefault="0066678A" w:rsidP="003935E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992" w:type="dxa"/>
            <w:vAlign w:val="center"/>
          </w:tcPr>
          <w:p w14:paraId="3ACABA7F" w14:textId="77777777" w:rsidR="0066678A" w:rsidRPr="0066678A" w:rsidRDefault="0066678A" w:rsidP="003935E9">
            <w:pPr>
              <w:snapToGrid w:val="0"/>
              <w:spacing w:line="27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1320</w:t>
            </w:r>
          </w:p>
        </w:tc>
      </w:tr>
      <w:tr w:rsidR="0066678A" w:rsidRPr="0066678A" w14:paraId="1FB4A29A" w14:textId="77777777" w:rsidTr="0066678A">
        <w:trPr>
          <w:trHeight w:val="179"/>
          <w:jc w:val="center"/>
        </w:trPr>
        <w:tc>
          <w:tcPr>
            <w:tcW w:w="880" w:type="dxa"/>
            <w:vAlign w:val="center"/>
          </w:tcPr>
          <w:p w14:paraId="35E5E970" w14:textId="77777777" w:rsidR="0066678A" w:rsidRPr="0066678A" w:rsidRDefault="0066678A" w:rsidP="003935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3402" w:type="dxa"/>
            <w:vAlign w:val="center"/>
          </w:tcPr>
          <w:p w14:paraId="50394308" w14:textId="49CABC87" w:rsidR="0066678A" w:rsidRPr="0066678A" w:rsidRDefault="0066678A" w:rsidP="003935E9">
            <w:pPr>
              <w:spacing w:line="276" w:lineRule="auto"/>
              <w:ind w:right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Short saia escolar feminino, tecido helanca ou equivalente, cor azul marinho, com cós elástico e costura reforçada</w:t>
            </w:r>
          </w:p>
        </w:tc>
        <w:tc>
          <w:tcPr>
            <w:tcW w:w="992" w:type="dxa"/>
          </w:tcPr>
          <w:p w14:paraId="3FCD5F7A" w14:textId="77777777" w:rsidR="0066678A" w:rsidRPr="0066678A" w:rsidRDefault="0066678A" w:rsidP="003935E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992" w:type="dxa"/>
            <w:vAlign w:val="center"/>
          </w:tcPr>
          <w:p w14:paraId="44D48F6E" w14:textId="77777777" w:rsidR="0066678A" w:rsidRPr="0066678A" w:rsidRDefault="0066678A" w:rsidP="003935E9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660</w:t>
            </w:r>
          </w:p>
        </w:tc>
      </w:tr>
      <w:tr w:rsidR="0066678A" w:rsidRPr="0066678A" w14:paraId="6B394EEB" w14:textId="77777777" w:rsidTr="0066678A">
        <w:trPr>
          <w:trHeight w:val="179"/>
          <w:jc w:val="center"/>
        </w:trPr>
        <w:tc>
          <w:tcPr>
            <w:tcW w:w="880" w:type="dxa"/>
            <w:vAlign w:val="center"/>
          </w:tcPr>
          <w:p w14:paraId="6FCEAB4F" w14:textId="77777777" w:rsidR="0066678A" w:rsidRPr="0066678A" w:rsidRDefault="0066678A" w:rsidP="003935E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678A">
              <w:rPr>
                <w:rFonts w:ascii="Arial" w:eastAsia="Arial" w:hAnsi="Arial" w:cs="Arial"/>
                <w:sz w:val="24"/>
                <w:szCs w:val="24"/>
              </w:rPr>
              <w:t>03</w:t>
            </w:r>
          </w:p>
        </w:tc>
        <w:tc>
          <w:tcPr>
            <w:tcW w:w="3402" w:type="dxa"/>
            <w:vAlign w:val="center"/>
          </w:tcPr>
          <w:p w14:paraId="668EECD5" w14:textId="5B94D458" w:rsidR="0066678A" w:rsidRPr="0066678A" w:rsidRDefault="0066678A" w:rsidP="003935E9">
            <w:pPr>
              <w:ind w:right="8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Short escolar masculino, tecido helanca ou equivalente, cor azul marinho, com cós elástico e costura reforçada</w:t>
            </w:r>
          </w:p>
        </w:tc>
        <w:tc>
          <w:tcPr>
            <w:tcW w:w="992" w:type="dxa"/>
          </w:tcPr>
          <w:p w14:paraId="1420A064" w14:textId="77777777" w:rsidR="0066678A" w:rsidRPr="0066678A" w:rsidRDefault="0066678A" w:rsidP="003935E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992" w:type="dxa"/>
            <w:vAlign w:val="center"/>
          </w:tcPr>
          <w:p w14:paraId="42B5DD37" w14:textId="77777777" w:rsidR="0066678A" w:rsidRPr="0066678A" w:rsidRDefault="0066678A" w:rsidP="003935E9">
            <w:pPr>
              <w:snapToGrid w:val="0"/>
              <w:spacing w:line="27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660</w:t>
            </w:r>
          </w:p>
        </w:tc>
      </w:tr>
    </w:tbl>
    <w:p w14:paraId="1E6FFA34" w14:textId="77777777" w:rsidR="00061505" w:rsidRPr="0066678A" w:rsidRDefault="00061505" w:rsidP="00D2576A">
      <w:pPr>
        <w:rPr>
          <w:rFonts w:ascii="Arial" w:hAnsi="Arial" w:cs="Arial"/>
          <w:sz w:val="24"/>
          <w:szCs w:val="24"/>
        </w:rPr>
      </w:pPr>
    </w:p>
    <w:p w14:paraId="39A0E374" w14:textId="79C6BF43" w:rsidR="00061505" w:rsidRPr="0066678A" w:rsidRDefault="00061505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Imagem ilustrativa:</w:t>
      </w:r>
    </w:p>
    <w:p w14:paraId="13287E8C" w14:textId="6A836F4E" w:rsidR="00061505" w:rsidRPr="0066678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4F520111" wp14:editId="5A7EF6CF">
            <wp:extent cx="5782310" cy="3252470"/>
            <wp:effectExtent l="0" t="0" r="8890" b="5080"/>
            <wp:docPr id="90414329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310" cy="325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7F2E4" w14:textId="77777777" w:rsidR="00061505" w:rsidRPr="0066678A" w:rsidRDefault="00061505" w:rsidP="00D2576A">
      <w:pPr>
        <w:rPr>
          <w:rFonts w:ascii="Arial" w:hAnsi="Arial" w:cs="Arial"/>
          <w:sz w:val="24"/>
          <w:szCs w:val="24"/>
        </w:rPr>
      </w:pPr>
    </w:p>
    <w:p w14:paraId="0131F3DB" w14:textId="19DFB04A" w:rsidR="00D2576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4.1 </w:t>
      </w:r>
      <w:r w:rsidR="00D2576A" w:rsidRPr="0066678A">
        <w:rPr>
          <w:rFonts w:ascii="Arial" w:hAnsi="Arial" w:cs="Arial"/>
          <w:sz w:val="24"/>
          <w:szCs w:val="24"/>
        </w:rPr>
        <w:t>Os tamanhos deverão atender às tabelas fornecidas pela Secretaria Municipal de Educação.</w:t>
      </w:r>
    </w:p>
    <w:p w14:paraId="743DD7CF" w14:textId="46B139A4" w:rsidR="00527766" w:rsidRDefault="00527766" w:rsidP="00D2576A">
      <w:pPr>
        <w:rPr>
          <w:rFonts w:ascii="Arial" w:hAnsi="Arial" w:cs="Arial"/>
          <w:sz w:val="24"/>
          <w:szCs w:val="24"/>
        </w:rPr>
      </w:pPr>
      <w:r w:rsidRPr="00527766">
        <w:rPr>
          <w:rFonts w:ascii="Arial" w:hAnsi="Arial" w:cs="Arial"/>
          <w:b/>
          <w:bCs/>
          <w:sz w:val="24"/>
          <w:szCs w:val="24"/>
        </w:rPr>
        <w:t>4.2</w:t>
      </w:r>
      <w:r w:rsidRPr="00527766">
        <w:rPr>
          <w:rFonts w:ascii="Arial" w:hAnsi="Arial" w:cs="Arial"/>
          <w:sz w:val="24"/>
          <w:szCs w:val="24"/>
        </w:rPr>
        <w:t xml:space="preserve"> Os quantitativos dos itens </w:t>
      </w:r>
      <w:r w:rsidRPr="00527766">
        <w:rPr>
          <w:rFonts w:ascii="Arial" w:hAnsi="Arial" w:cs="Arial"/>
          <w:b/>
          <w:bCs/>
          <w:sz w:val="24"/>
          <w:szCs w:val="24"/>
        </w:rPr>
        <w:t>short escolar masculino</w:t>
      </w:r>
      <w:r w:rsidRPr="00527766">
        <w:rPr>
          <w:rFonts w:ascii="Arial" w:hAnsi="Arial" w:cs="Arial"/>
          <w:sz w:val="24"/>
          <w:szCs w:val="24"/>
        </w:rPr>
        <w:t xml:space="preserve"> e </w:t>
      </w:r>
      <w:r w:rsidRPr="00527766">
        <w:rPr>
          <w:rFonts w:ascii="Arial" w:hAnsi="Arial" w:cs="Arial"/>
          <w:b/>
          <w:bCs/>
          <w:sz w:val="24"/>
          <w:szCs w:val="24"/>
        </w:rPr>
        <w:t>short-saia escolar feminino</w:t>
      </w:r>
      <w:r w:rsidRPr="00527766">
        <w:rPr>
          <w:rFonts w:ascii="Arial" w:hAnsi="Arial" w:cs="Arial"/>
          <w:sz w:val="24"/>
          <w:szCs w:val="24"/>
        </w:rPr>
        <w:t xml:space="preserve"> são </w:t>
      </w:r>
      <w:r w:rsidRPr="00527766">
        <w:rPr>
          <w:rFonts w:ascii="Arial" w:hAnsi="Arial" w:cs="Arial"/>
          <w:b/>
          <w:bCs/>
          <w:sz w:val="24"/>
          <w:szCs w:val="24"/>
        </w:rPr>
        <w:t>estimativos</w:t>
      </w:r>
      <w:r w:rsidRPr="00527766">
        <w:rPr>
          <w:rFonts w:ascii="Arial" w:hAnsi="Arial" w:cs="Arial"/>
          <w:sz w:val="24"/>
          <w:szCs w:val="24"/>
        </w:rPr>
        <w:t xml:space="preserve">, podendo a Administração, no momento da emissão da Ordem de Fornecimento, </w:t>
      </w:r>
      <w:r w:rsidRPr="00527766">
        <w:rPr>
          <w:rFonts w:ascii="Arial" w:hAnsi="Arial" w:cs="Arial"/>
          <w:b/>
          <w:bCs/>
          <w:sz w:val="24"/>
          <w:szCs w:val="24"/>
        </w:rPr>
        <w:t>ajustar as proporções entre os gêneros</w:t>
      </w:r>
      <w:r w:rsidRPr="00527766">
        <w:rPr>
          <w:rFonts w:ascii="Arial" w:hAnsi="Arial" w:cs="Arial"/>
          <w:sz w:val="24"/>
          <w:szCs w:val="24"/>
        </w:rPr>
        <w:t xml:space="preserve">, de acordo com a composição real do corpo discente apurada na matrícula, </w:t>
      </w:r>
      <w:r w:rsidRPr="00527766">
        <w:rPr>
          <w:rFonts w:ascii="Arial" w:hAnsi="Arial" w:cs="Arial"/>
          <w:b/>
          <w:bCs/>
          <w:sz w:val="24"/>
          <w:szCs w:val="24"/>
        </w:rPr>
        <w:t>respeitado o quantitativo total de peças e o valor global da contratação</w:t>
      </w:r>
      <w:r w:rsidRPr="00527766">
        <w:rPr>
          <w:rFonts w:ascii="Arial" w:hAnsi="Arial" w:cs="Arial"/>
          <w:sz w:val="24"/>
          <w:szCs w:val="24"/>
        </w:rPr>
        <w:t>.</w:t>
      </w:r>
    </w:p>
    <w:p w14:paraId="4854C4DD" w14:textId="351DFCFB" w:rsidR="00C45203" w:rsidRPr="0066678A" w:rsidRDefault="00C45203" w:rsidP="00D257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 </w:t>
      </w:r>
      <w:r w:rsidRPr="00C45203">
        <w:rPr>
          <w:rFonts w:ascii="Arial" w:hAnsi="Arial" w:cs="Arial"/>
          <w:sz w:val="24"/>
          <w:szCs w:val="24"/>
        </w:rPr>
        <w:t xml:space="preserve">O licitante classificado provisoriamente em primeiro lugar deverá apresentar </w:t>
      </w:r>
      <w:r w:rsidRPr="00C45203">
        <w:rPr>
          <w:rFonts w:ascii="Arial" w:hAnsi="Arial" w:cs="Arial"/>
          <w:b/>
          <w:bCs/>
          <w:sz w:val="24"/>
          <w:szCs w:val="24"/>
        </w:rPr>
        <w:t>amostra dos uniformes</w:t>
      </w:r>
      <w:r w:rsidRPr="00C45203">
        <w:rPr>
          <w:rFonts w:ascii="Arial" w:hAnsi="Arial" w:cs="Arial"/>
          <w:sz w:val="24"/>
          <w:szCs w:val="24"/>
        </w:rPr>
        <w:t xml:space="preserve">, no prazo e condições definidos pelo fiscal do contrato, para verificação </w:t>
      </w:r>
      <w:r w:rsidRPr="00C45203">
        <w:rPr>
          <w:rFonts w:ascii="Arial" w:hAnsi="Arial" w:cs="Arial"/>
          <w:sz w:val="24"/>
          <w:szCs w:val="24"/>
        </w:rPr>
        <w:lastRenderedPageBreak/>
        <w:t>da qualidade da malha, gramatura, costura e serigrafia, sob pena de desclassificação, nos termos do art. 41, inciso II, da Lei nº 14.133/2021.</w:t>
      </w:r>
    </w:p>
    <w:p w14:paraId="7464D2A0" w14:textId="7BBEB92E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06B03E30" w14:textId="7C99297A" w:rsidR="00061505" w:rsidRPr="0066678A" w:rsidRDefault="00D2576A" w:rsidP="00061505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 xml:space="preserve">5. </w:t>
      </w:r>
      <w:r w:rsidR="00061505" w:rsidRPr="0066678A">
        <w:rPr>
          <w:rFonts w:ascii="Arial" w:hAnsi="Arial" w:cs="Arial"/>
          <w:b/>
          <w:bCs/>
          <w:sz w:val="24"/>
          <w:szCs w:val="24"/>
        </w:rPr>
        <w:t>DO LOCAL, PRAZO E CONDIÇÕES DE ENTREGA</w:t>
      </w:r>
    </w:p>
    <w:p w14:paraId="324E73E8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6C1552A" w14:textId="18020773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5.1. Os uniformes deverão ser entregues na Secretaria Municipal de Educação, localizada na Rua Capitão Georgino, nº 1.753, Centro, Barrolândia – TO.</w:t>
      </w:r>
    </w:p>
    <w:p w14:paraId="41ECE37B" w14:textId="7738CC8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5.2. O prazo máximo para entrega será de 30 (trinta) dias úteis, contados a partir do recebimento da Ordem de Fornecimento emitida pelo Departamento de Compras do Município.</w:t>
      </w:r>
    </w:p>
    <w:p w14:paraId="37DFBA81" w14:textId="2ACA2561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5.3. Os produtos deverão ser entregues em perfeitas condições de uso, em conformidade com as especificações técnicas constantes do Termo de Referência, ficando a CONTRATADA obrigada à substituição, sem ônus para o CONTRATANTE, de qualquer item entregue em desacordo.</w:t>
      </w:r>
    </w:p>
    <w:p w14:paraId="2FFC3CD5" w14:textId="5ED3047B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7AB67411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6. VIGÊNCIA</w:t>
      </w:r>
    </w:p>
    <w:p w14:paraId="448FB553" w14:textId="22D62E2B" w:rsidR="00D2576A" w:rsidRPr="0066678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6.1 </w:t>
      </w:r>
      <w:r w:rsidR="00D2576A" w:rsidRPr="0066678A">
        <w:rPr>
          <w:rFonts w:ascii="Arial" w:hAnsi="Arial" w:cs="Arial"/>
          <w:sz w:val="24"/>
          <w:szCs w:val="24"/>
        </w:rPr>
        <w:t>O contrato terá vigência de 12 (doze) meses, contados da data de sua assinatura, conforme arts. 105 a 107 da Lei nº 14.133/2021.</w:t>
      </w:r>
    </w:p>
    <w:p w14:paraId="2B66D2B1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7. FUNDAMENTAÇÃO LEGAL</w:t>
      </w:r>
    </w:p>
    <w:p w14:paraId="22AD8CC5" w14:textId="768EAABC" w:rsidR="00D2576A" w:rsidRPr="0066678A" w:rsidRDefault="00061505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7.1 </w:t>
      </w:r>
      <w:r w:rsidR="00D2576A" w:rsidRPr="0066678A">
        <w:rPr>
          <w:rFonts w:ascii="Arial" w:hAnsi="Arial" w:cs="Arial"/>
          <w:sz w:val="24"/>
          <w:szCs w:val="24"/>
        </w:rPr>
        <w:t>A contratação observará a Lei nº 14.133/2021, podendo ser realizada por:</w:t>
      </w:r>
    </w:p>
    <w:p w14:paraId="76FE2B71" w14:textId="77777777" w:rsidR="00D2576A" w:rsidRPr="0066678A" w:rsidRDefault="00D2576A" w:rsidP="00D2576A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Dispensa de licitação (art. 75, II), caso o valor total da contratação esteja dentro do limite legal vigente; ou</w:t>
      </w:r>
    </w:p>
    <w:p w14:paraId="0FD59201" w14:textId="77777777" w:rsidR="00D2576A" w:rsidRPr="0066678A" w:rsidRDefault="00D2576A" w:rsidP="00D2576A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Procedimento licitatório, caso o valor estimado ultrapasse o limite da dispensa.</w:t>
      </w:r>
    </w:p>
    <w:p w14:paraId="0F4EDEE6" w14:textId="58A43ABD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5FC9C950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8. ESTIMATIVA DE PREÇOS</w:t>
      </w:r>
    </w:p>
    <w:p w14:paraId="2BC69D3F" w14:textId="77777777" w:rsidR="0066678A" w:rsidRPr="0066678A" w:rsidRDefault="0066678A" w:rsidP="0066678A">
      <w:pPr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A estimativa de preços da presente contratação foi elaborada em conformidade com o disposto no art. 23 da Lei nº 14.133/2021, observando critérios de economicidade, razoabilidade e compatibilidade com o mercado, a partir de fontes idôneas e atuais, conforme metodologia descrita a seguir:</w:t>
      </w:r>
    </w:p>
    <w:p w14:paraId="7D8B56B8" w14:textId="77777777" w:rsidR="0066678A" w:rsidRPr="0066678A" w:rsidRDefault="0066678A" w:rsidP="0066678A">
      <w:pPr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I – pesquisa de preços junto a fornecedores do ramo pertinente ao objeto da contratação;</w:t>
      </w:r>
      <w:r w:rsidRPr="0066678A">
        <w:rPr>
          <w:rFonts w:ascii="Arial" w:hAnsi="Arial" w:cs="Arial"/>
          <w:sz w:val="24"/>
          <w:szCs w:val="24"/>
        </w:rPr>
        <w:br/>
        <w:t>II – análise de contratações similares realizadas por outros entes da Administração Pública;</w:t>
      </w:r>
      <w:r w:rsidRPr="0066678A">
        <w:rPr>
          <w:rFonts w:ascii="Arial" w:hAnsi="Arial" w:cs="Arial"/>
          <w:sz w:val="24"/>
          <w:szCs w:val="24"/>
        </w:rPr>
        <w:br/>
        <w:t>III – consulta a valores praticados em portais oficiais de compras públicas.</w:t>
      </w:r>
    </w:p>
    <w:p w14:paraId="658AD311" w14:textId="77777777" w:rsidR="0066678A" w:rsidRPr="0066678A" w:rsidRDefault="0066678A" w:rsidP="0066678A">
      <w:pPr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Os preços coletados foram analisados de forma crítica, desconsiderando-se valores manifestamente inexequíveis ou excessivamente elevados, sendo adotado como referência o valor médio de mercado compatível com os quantitativos definidos neste Termo de Referência.</w:t>
      </w:r>
    </w:p>
    <w:p w14:paraId="19D027B1" w14:textId="77777777" w:rsidR="0066678A" w:rsidRPr="0066678A" w:rsidRDefault="0066678A" w:rsidP="0066678A">
      <w:pPr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lastRenderedPageBreak/>
        <w:t xml:space="preserve">Dessa forma, o </w:t>
      </w:r>
      <w:r w:rsidRPr="0066678A">
        <w:rPr>
          <w:rFonts w:ascii="Arial" w:hAnsi="Arial" w:cs="Arial"/>
          <w:b/>
          <w:bCs/>
          <w:sz w:val="24"/>
          <w:szCs w:val="24"/>
        </w:rPr>
        <w:t>valor estimado da contratação é de R$ 85.117,95 (oitenta e cinco mil, cento e dezessete reais e noventa e cinco centavos)</w:t>
      </w:r>
      <w:r w:rsidRPr="0066678A">
        <w:rPr>
          <w:rFonts w:ascii="Arial" w:hAnsi="Arial" w:cs="Arial"/>
          <w:sz w:val="24"/>
          <w:szCs w:val="24"/>
        </w:rPr>
        <w:t>.</w:t>
      </w:r>
    </w:p>
    <w:p w14:paraId="15B137FC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9. DOTAÇÃO ORÇAMENTÁRIA</w:t>
      </w:r>
    </w:p>
    <w:p w14:paraId="4ABD855B" w14:textId="77777777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As despesas correrão à conta da seguinte dotação:</w:t>
      </w:r>
    </w:p>
    <w:tbl>
      <w:tblPr>
        <w:tblW w:w="6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09"/>
        <w:gridCol w:w="3407"/>
      </w:tblGrid>
      <w:tr w:rsidR="003B62CB" w:rsidRPr="0066678A" w14:paraId="5CE7B15F" w14:textId="77777777" w:rsidTr="003B62CB">
        <w:trPr>
          <w:trHeight w:val="632"/>
          <w:jc w:val="center"/>
        </w:trPr>
        <w:tc>
          <w:tcPr>
            <w:tcW w:w="3109" w:type="dxa"/>
            <w:vAlign w:val="center"/>
          </w:tcPr>
          <w:p w14:paraId="1468AAF0" w14:textId="77777777" w:rsidR="003B62CB" w:rsidRPr="0066678A" w:rsidRDefault="003B62CB" w:rsidP="003935E9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727F19" w14:textId="77777777" w:rsidR="003B62CB" w:rsidRPr="0066678A" w:rsidRDefault="003B62CB" w:rsidP="003935E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hAnsi="Arial" w:cs="Arial"/>
                <w:b/>
                <w:bCs/>
                <w:sz w:val="24"/>
                <w:szCs w:val="24"/>
              </w:rPr>
              <w:t>Funcional Programática</w:t>
            </w:r>
          </w:p>
        </w:tc>
        <w:tc>
          <w:tcPr>
            <w:tcW w:w="3407" w:type="dxa"/>
            <w:vAlign w:val="center"/>
          </w:tcPr>
          <w:p w14:paraId="5982A79D" w14:textId="7F3DE08D" w:rsidR="003B62CB" w:rsidRPr="0066678A" w:rsidRDefault="003B62CB" w:rsidP="003935E9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hAnsi="Arial" w:cs="Arial"/>
                <w:b/>
                <w:bCs/>
                <w:sz w:val="24"/>
                <w:szCs w:val="24"/>
              </w:rPr>
              <w:t>Natureza da Despesa/</w:t>
            </w:r>
          </w:p>
          <w:p w14:paraId="04652175" w14:textId="77777777" w:rsidR="003B62CB" w:rsidRPr="0066678A" w:rsidRDefault="003B62CB" w:rsidP="003935E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678A">
              <w:rPr>
                <w:rFonts w:ascii="Arial" w:hAnsi="Arial" w:cs="Arial"/>
                <w:b/>
                <w:bCs/>
                <w:sz w:val="24"/>
                <w:szCs w:val="24"/>
              </w:rPr>
              <w:t>Fonte</w:t>
            </w:r>
          </w:p>
        </w:tc>
      </w:tr>
      <w:tr w:rsidR="0066678A" w:rsidRPr="0066678A" w14:paraId="2686D0A3" w14:textId="77777777" w:rsidTr="003B62CB">
        <w:trPr>
          <w:trHeight w:val="74"/>
          <w:jc w:val="center"/>
        </w:trPr>
        <w:tc>
          <w:tcPr>
            <w:tcW w:w="3109" w:type="dxa"/>
          </w:tcPr>
          <w:p w14:paraId="3F8C6AD8" w14:textId="6B523DD2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07.20.12.365.0058.2.077</w:t>
            </w:r>
          </w:p>
        </w:tc>
        <w:tc>
          <w:tcPr>
            <w:tcW w:w="3407" w:type="dxa"/>
          </w:tcPr>
          <w:p w14:paraId="08EBB870" w14:textId="119571D1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33.90.32/1.701/1.500</w:t>
            </w:r>
          </w:p>
        </w:tc>
      </w:tr>
      <w:tr w:rsidR="0066678A" w:rsidRPr="0066678A" w14:paraId="4C3CA62C" w14:textId="77777777" w:rsidTr="003B62CB">
        <w:trPr>
          <w:trHeight w:val="70"/>
          <w:jc w:val="center"/>
        </w:trPr>
        <w:tc>
          <w:tcPr>
            <w:tcW w:w="3109" w:type="dxa"/>
          </w:tcPr>
          <w:p w14:paraId="1CFEC214" w14:textId="76021AEC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07.20.12.365.0058.2.096</w:t>
            </w:r>
          </w:p>
        </w:tc>
        <w:tc>
          <w:tcPr>
            <w:tcW w:w="3407" w:type="dxa"/>
          </w:tcPr>
          <w:p w14:paraId="746829F7" w14:textId="41E2391C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33.90.32/1.701/1.500</w:t>
            </w:r>
          </w:p>
        </w:tc>
      </w:tr>
      <w:tr w:rsidR="0066678A" w:rsidRPr="0066678A" w14:paraId="16C74B96" w14:textId="77777777" w:rsidTr="003B62CB">
        <w:trPr>
          <w:trHeight w:val="70"/>
          <w:jc w:val="center"/>
        </w:trPr>
        <w:tc>
          <w:tcPr>
            <w:tcW w:w="3109" w:type="dxa"/>
          </w:tcPr>
          <w:p w14:paraId="4C182C68" w14:textId="1EB5AEA8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07.20.12.361.0019.2.119</w:t>
            </w:r>
          </w:p>
        </w:tc>
        <w:tc>
          <w:tcPr>
            <w:tcW w:w="3407" w:type="dxa"/>
          </w:tcPr>
          <w:p w14:paraId="566C7D87" w14:textId="3AFA2172" w:rsidR="0066678A" w:rsidRPr="0066678A" w:rsidRDefault="0066678A" w:rsidP="0066678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78A">
              <w:rPr>
                <w:rFonts w:ascii="Arial" w:hAnsi="Arial" w:cs="Arial"/>
                <w:sz w:val="24"/>
                <w:szCs w:val="24"/>
              </w:rPr>
              <w:t>33.90.32/1.701/1.500</w:t>
            </w:r>
          </w:p>
        </w:tc>
      </w:tr>
    </w:tbl>
    <w:p w14:paraId="35323960" w14:textId="37F55168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</w:p>
    <w:p w14:paraId="62CFFA07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10. CONDIÇÕES DE PAGAMENTO</w:t>
      </w:r>
    </w:p>
    <w:p w14:paraId="5FB7DCCC" w14:textId="18419E16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 xml:space="preserve">O pagamento será efetuado em até </w:t>
      </w:r>
      <w:r w:rsidR="00061505" w:rsidRPr="0066678A">
        <w:rPr>
          <w:rFonts w:ascii="Arial" w:hAnsi="Arial" w:cs="Arial"/>
          <w:sz w:val="24"/>
          <w:szCs w:val="24"/>
        </w:rPr>
        <w:t>3</w:t>
      </w:r>
      <w:r w:rsidRPr="0066678A">
        <w:rPr>
          <w:rFonts w:ascii="Arial" w:hAnsi="Arial" w:cs="Arial"/>
          <w:sz w:val="24"/>
          <w:szCs w:val="24"/>
        </w:rPr>
        <w:t>0 (</w:t>
      </w:r>
      <w:r w:rsidR="00061505" w:rsidRPr="0066678A">
        <w:rPr>
          <w:rFonts w:ascii="Arial" w:hAnsi="Arial" w:cs="Arial"/>
          <w:sz w:val="24"/>
          <w:szCs w:val="24"/>
        </w:rPr>
        <w:t>trinta)</w:t>
      </w:r>
      <w:r w:rsidRPr="0066678A">
        <w:rPr>
          <w:rFonts w:ascii="Arial" w:hAnsi="Arial" w:cs="Arial"/>
          <w:sz w:val="24"/>
          <w:szCs w:val="24"/>
        </w:rPr>
        <w:t xml:space="preserve"> dias úteis após a entrega definitiva dos materiais e atesto da nota fiscal pelo fiscal do contrato, por meio de transferência bancária.</w:t>
      </w:r>
    </w:p>
    <w:p w14:paraId="54792502" w14:textId="5FDA93F4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11. DAS OBRIGAÇÕES DA CONTRATADA</w:t>
      </w:r>
    </w:p>
    <w:p w14:paraId="468D9CBC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C2BE6D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A CONTRATADA obriga-se a:</w:t>
      </w:r>
    </w:p>
    <w:p w14:paraId="6710252D" w14:textId="66841368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11.1. Responsabilizar-se integralmente pelos encargos trabalhistas, previdenciários, fiscais, comerciais, securitários e quaisquer outros decorrentes da execução do contrato.</w:t>
      </w:r>
    </w:p>
    <w:p w14:paraId="716F176C" w14:textId="2ACE8681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11.2. Responder por todos os danos causados à Administração ou a terceiros, decorrentes de culpa ou dolo na execução contratual, não excluindo ou reduzindo essa responsabilidade a fiscalização do CONTRATANTE, nos termos do art. 120 da Lei nº 14.133/2021.</w:t>
      </w:r>
    </w:p>
    <w:p w14:paraId="4DE26F89" w14:textId="21029F7E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11.3. Fornecer os uniformes escolares em estrita conformidade com o Termo de Referência e a proposta apresentada.</w:t>
      </w:r>
    </w:p>
    <w:p w14:paraId="02DDCACB" w14:textId="6AC0CCB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11.4. Entregar os produtos dentro dos prazos estabelecidos e nas quantidades, especificações e padrões de qualidade exigidos.</w:t>
      </w:r>
    </w:p>
    <w:p w14:paraId="11B97011" w14:textId="36F8DF1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11.5. Substituir, no prazo máximo definido pelo fiscal do contrato, qualquer item que apresente vício, defeito, divergência ou desconformidade com as especificações.</w:t>
      </w:r>
    </w:p>
    <w:p w14:paraId="120CF700" w14:textId="78AFB65E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11.6. Comunicar à CONTRATANTE, por escrito, qualquer fato que possa comprometer a execução do contrato.</w:t>
      </w:r>
    </w:p>
    <w:p w14:paraId="166C75AC" w14:textId="17692A5E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11.7. Manter, durante toda a execução do contrato, todas as condições de habilitação e qualificação exigidas na licitação, conforme art. 92, XVI, da Lei nº 14.133/2021.</w:t>
      </w:r>
    </w:p>
    <w:p w14:paraId="59EB0393" w14:textId="6FAB0550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11.8. Cumprir as exigências de reserva de cargos para pessoa com deficiência, reabilitado da Previdência Social e aprendiz, nos termos do art. 92, XVII, da Lei nº 14.133/2021.</w:t>
      </w:r>
    </w:p>
    <w:p w14:paraId="27F5122B" w14:textId="347DE64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11.9. Não empregar menor de 16 (dezesseis) anos, salvo na condição de aprendiz, a partir de 14 (quatorze) anos, nem empregar menor de 18 (dezoito) anos em trabalho noturno, perigoso ou insalubre.</w:t>
      </w:r>
    </w:p>
    <w:p w14:paraId="7FC6C772" w14:textId="4FA0EE21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11.10. Permitir e facilitar a fiscalização do CONTRATANTE.</w:t>
      </w:r>
    </w:p>
    <w:p w14:paraId="07DE59BA" w14:textId="520E6481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11.11. Manter atualizados seus dados cadastrais, inclusive endereço e conta bancária.</w:t>
      </w:r>
    </w:p>
    <w:p w14:paraId="7824EB0A" w14:textId="00BF9970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lastRenderedPageBreak/>
        <w:t>11.12. Garantir que os uniformes fornecidos sejam novos, de primeira qualidade, com tecidos resistentes, costuras reforçadas, cores firmes e adequadas ao uso escolar.</w:t>
      </w:r>
    </w:p>
    <w:p w14:paraId="3B59E0DC" w14:textId="267A4D5C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11.13. Reparar, corrigir, substituir ou refazer, às suas expensas, no todo ou em parte, o objeto do contrato em que se verificarem vícios ou defeitos, conforme art. 119 da Lei nº 14.133/2021.</w:t>
      </w:r>
    </w:p>
    <w:p w14:paraId="02142614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056BAF" w14:textId="7802537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12. DAS OBRIGAÇÕES DA CONTRATANTE</w:t>
      </w:r>
    </w:p>
    <w:p w14:paraId="1D010F0A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CAAC3C8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A CONTRATANTE obriga-se a:</w:t>
      </w:r>
    </w:p>
    <w:p w14:paraId="4E259EA1" w14:textId="02426489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12.1. Acompanhar e fiscalizar a execução do contrato, por meio de servidor formalmente designado.</w:t>
      </w:r>
    </w:p>
    <w:p w14:paraId="14437190" w14:textId="547D3D9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12.2. Receber, conferir e atestar os uniformes entregues.</w:t>
      </w:r>
    </w:p>
    <w:p w14:paraId="7A686A70" w14:textId="3F183315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12.3. Efetuar o pagamento à CONTRATADA nos prazos e condições estabelecidos neste contrato.</w:t>
      </w:r>
    </w:p>
    <w:p w14:paraId="12C855AF" w14:textId="3350CF3B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12.4. Prestar todas as informações necessárias à execução do contrato.</w:t>
      </w:r>
    </w:p>
    <w:p w14:paraId="2A8BCBF4" w14:textId="33CD8F7C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12.5. Aplicar as sanções cabíveis, quando constatado o descumprimento contratual.</w:t>
      </w:r>
    </w:p>
    <w:p w14:paraId="501C1E04" w14:textId="5930F268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12.6. Assegurar os recursos orçamentários e financeiros para o cumprimento do contrato.</w:t>
      </w:r>
    </w:p>
    <w:p w14:paraId="33A01B84" w14:textId="54D213BF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2D87EFEA" w14:textId="00C6E1EF" w:rsidR="00061505" w:rsidRPr="0066678A" w:rsidRDefault="00D2576A" w:rsidP="00804031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 xml:space="preserve">13. </w:t>
      </w:r>
      <w:r w:rsidR="00061505" w:rsidRPr="0066678A">
        <w:rPr>
          <w:rFonts w:ascii="Arial" w:hAnsi="Arial" w:cs="Arial"/>
          <w:b/>
          <w:bCs/>
          <w:sz w:val="24"/>
          <w:szCs w:val="24"/>
        </w:rPr>
        <w:t>DA GESTÃO E FISCALIZAÇÃO DO CONTRATO</w:t>
      </w:r>
    </w:p>
    <w:p w14:paraId="530BBDFF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84BF40" w14:textId="2D3CFDC8" w:rsidR="00061505" w:rsidRPr="0066678A" w:rsidRDefault="00804031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13</w:t>
      </w:r>
      <w:r w:rsidR="00061505" w:rsidRPr="0066678A">
        <w:rPr>
          <w:rFonts w:ascii="Arial" w:hAnsi="Arial" w:cs="Arial"/>
          <w:sz w:val="24"/>
          <w:szCs w:val="24"/>
        </w:rPr>
        <w:t>.1. A execução do contrato será acompanhada e fiscalizada por servidor(es) formalmente designado(s) pela Administração, por meio de portaria específica.</w:t>
      </w:r>
    </w:p>
    <w:p w14:paraId="73A9A508" w14:textId="0E4AF40D" w:rsidR="00061505" w:rsidRPr="0066678A" w:rsidRDefault="00804031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13</w:t>
      </w:r>
      <w:r w:rsidR="00061505" w:rsidRPr="0066678A">
        <w:rPr>
          <w:rFonts w:ascii="Arial" w:hAnsi="Arial" w:cs="Arial"/>
          <w:sz w:val="24"/>
          <w:szCs w:val="24"/>
        </w:rPr>
        <w:t>.2. Compete ao Fiscal do Contrato:</w:t>
      </w:r>
    </w:p>
    <w:p w14:paraId="4E2D193E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I – acompanhar a entrega dos uniformes, assegurando o fiel cumprimento das obrigações contratuais;</w:t>
      </w:r>
      <w:r w:rsidRPr="0066678A">
        <w:rPr>
          <w:rFonts w:ascii="Arial" w:hAnsi="Arial" w:cs="Arial"/>
          <w:sz w:val="24"/>
          <w:szCs w:val="24"/>
        </w:rPr>
        <w:br/>
        <w:t>II – atestar as notas fiscais como condição para o pagamento;</w:t>
      </w:r>
      <w:r w:rsidRPr="0066678A">
        <w:rPr>
          <w:rFonts w:ascii="Arial" w:hAnsi="Arial" w:cs="Arial"/>
          <w:sz w:val="24"/>
          <w:szCs w:val="24"/>
        </w:rPr>
        <w:br/>
        <w:t>III – comunicar formalmente à Administração qualquer irregularidade, descumprimento contratual ou fato que comprometa a execução do objeto;</w:t>
      </w:r>
      <w:r w:rsidRPr="0066678A">
        <w:rPr>
          <w:rFonts w:ascii="Arial" w:hAnsi="Arial" w:cs="Arial"/>
          <w:sz w:val="24"/>
          <w:szCs w:val="24"/>
        </w:rPr>
        <w:br/>
        <w:t>IV – solicitar a aplicação de penalidades, quando cabível.</w:t>
      </w:r>
    </w:p>
    <w:p w14:paraId="332E4ABF" w14:textId="2730D449" w:rsidR="00061505" w:rsidRPr="0066678A" w:rsidRDefault="00804031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13</w:t>
      </w:r>
      <w:r w:rsidR="00061505" w:rsidRPr="0066678A">
        <w:rPr>
          <w:rFonts w:ascii="Arial" w:hAnsi="Arial" w:cs="Arial"/>
          <w:sz w:val="24"/>
          <w:szCs w:val="24"/>
        </w:rPr>
        <w:t>.3. A fiscalização não exclui nem reduz a responsabilidade da CONTRATADA pelos danos decorrentes da execução contratual.</w:t>
      </w:r>
    </w:p>
    <w:p w14:paraId="3836A538" w14:textId="1A4C7356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236D3002" w14:textId="77777777" w:rsidR="00D2576A" w:rsidRPr="0066678A" w:rsidRDefault="00D2576A" w:rsidP="00D2576A">
      <w:pPr>
        <w:rPr>
          <w:rFonts w:ascii="Arial" w:hAnsi="Arial" w:cs="Arial"/>
          <w:b/>
          <w:bCs/>
          <w:sz w:val="24"/>
          <w:szCs w:val="24"/>
        </w:rPr>
      </w:pPr>
      <w:r w:rsidRPr="0066678A">
        <w:rPr>
          <w:rFonts w:ascii="Arial" w:hAnsi="Arial" w:cs="Arial"/>
          <w:b/>
          <w:bCs/>
          <w:sz w:val="24"/>
          <w:szCs w:val="24"/>
        </w:rPr>
        <w:t>14. SANÇÕES</w:t>
      </w:r>
    </w:p>
    <w:p w14:paraId="52254322" w14:textId="6A3E3C4C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14.1. Comete infração administrativa, nos termos da Lei nº 14.133/2021, a CONTRATADA que:</w:t>
      </w:r>
    </w:p>
    <w:p w14:paraId="7A8D3E8C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I – der causa à inexecução parcial do contrato;</w:t>
      </w:r>
      <w:r w:rsidRPr="0066678A">
        <w:rPr>
          <w:rFonts w:ascii="Arial" w:hAnsi="Arial" w:cs="Arial"/>
          <w:sz w:val="24"/>
          <w:szCs w:val="24"/>
        </w:rPr>
        <w:br/>
        <w:t>II – der causa à inexecução parcial que cause grave dano à Administração ou ao interesse público;</w:t>
      </w:r>
      <w:r w:rsidRPr="0066678A">
        <w:rPr>
          <w:rFonts w:ascii="Arial" w:hAnsi="Arial" w:cs="Arial"/>
          <w:sz w:val="24"/>
          <w:szCs w:val="24"/>
        </w:rPr>
        <w:br/>
        <w:t>III – der causa à inexecução total do contrato;</w:t>
      </w:r>
      <w:r w:rsidRPr="0066678A">
        <w:rPr>
          <w:rFonts w:ascii="Arial" w:hAnsi="Arial" w:cs="Arial"/>
          <w:sz w:val="24"/>
          <w:szCs w:val="24"/>
        </w:rPr>
        <w:br/>
        <w:t>IV – retardar, injustificadamente, a execução ou a entrega do objeto;</w:t>
      </w:r>
      <w:r w:rsidRPr="0066678A">
        <w:rPr>
          <w:rFonts w:ascii="Arial" w:hAnsi="Arial" w:cs="Arial"/>
          <w:sz w:val="24"/>
          <w:szCs w:val="24"/>
        </w:rPr>
        <w:br/>
        <w:t>V – apresentar documentação falsa ou prestar declaração falsa;</w:t>
      </w:r>
      <w:r w:rsidRPr="0066678A">
        <w:rPr>
          <w:rFonts w:ascii="Arial" w:hAnsi="Arial" w:cs="Arial"/>
          <w:sz w:val="24"/>
          <w:szCs w:val="24"/>
        </w:rPr>
        <w:br/>
        <w:t>VI – praticar ato fraudulento na execução do contrato;</w:t>
      </w:r>
      <w:r w:rsidRPr="0066678A">
        <w:rPr>
          <w:rFonts w:ascii="Arial" w:hAnsi="Arial" w:cs="Arial"/>
          <w:sz w:val="24"/>
          <w:szCs w:val="24"/>
        </w:rPr>
        <w:br/>
        <w:t>VII – comportar-se de modo inidôneo;</w:t>
      </w:r>
      <w:r w:rsidRPr="0066678A">
        <w:rPr>
          <w:rFonts w:ascii="Arial" w:hAnsi="Arial" w:cs="Arial"/>
          <w:sz w:val="24"/>
          <w:szCs w:val="24"/>
        </w:rPr>
        <w:br/>
        <w:t>VIII – praticar ato lesivo previsto no art. 5º da Lei nº 12.846/2013.</w:t>
      </w:r>
    </w:p>
    <w:p w14:paraId="17A580D7" w14:textId="32EE8FB8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lastRenderedPageBreak/>
        <w:t>14.2. Serão aplicadas as seguintes sanções, observado o art. 156 da Lei nº 14.133/2021:</w:t>
      </w:r>
    </w:p>
    <w:p w14:paraId="434C74DF" w14:textId="77777777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a) Advertência, nos casos de infrações leves;</w:t>
      </w:r>
      <w:r w:rsidRPr="0066678A">
        <w:rPr>
          <w:rFonts w:ascii="Arial" w:hAnsi="Arial" w:cs="Arial"/>
          <w:sz w:val="24"/>
          <w:szCs w:val="24"/>
        </w:rPr>
        <w:br/>
        <w:t>b) Multa;</w:t>
      </w:r>
      <w:r w:rsidRPr="0066678A">
        <w:rPr>
          <w:rFonts w:ascii="Arial" w:hAnsi="Arial" w:cs="Arial"/>
          <w:sz w:val="24"/>
          <w:szCs w:val="24"/>
        </w:rPr>
        <w:br/>
        <w:t>c) Impedimento de licitar e contratar com a Administração Pública pelo prazo de até 3 (três) anos;</w:t>
      </w:r>
      <w:r w:rsidRPr="0066678A">
        <w:rPr>
          <w:rFonts w:ascii="Arial" w:hAnsi="Arial" w:cs="Arial"/>
          <w:sz w:val="24"/>
          <w:szCs w:val="24"/>
        </w:rPr>
        <w:br/>
        <w:t>d) Declaração de inidoneidade para licitar ou contratar enquanto perdurarem os motivos da punição.</w:t>
      </w:r>
    </w:p>
    <w:p w14:paraId="35E81335" w14:textId="77777777" w:rsidR="00C45203" w:rsidRPr="00C45203" w:rsidRDefault="00061505" w:rsidP="00C45203">
      <w:pPr>
        <w:spacing w:after="0"/>
        <w:jc w:val="both"/>
        <w:rPr>
          <w:rFonts w:ascii="Arial" w:hAnsi="Arial" w:cs="Arial"/>
        </w:rPr>
      </w:pPr>
      <w:r w:rsidRPr="0066678A">
        <w:rPr>
          <w:rFonts w:ascii="Arial" w:hAnsi="Arial" w:cs="Arial"/>
          <w:sz w:val="24"/>
          <w:szCs w:val="24"/>
        </w:rPr>
        <w:t>1</w:t>
      </w:r>
      <w:r w:rsidR="00804031" w:rsidRPr="0066678A">
        <w:rPr>
          <w:rFonts w:ascii="Arial" w:hAnsi="Arial" w:cs="Arial"/>
          <w:sz w:val="24"/>
          <w:szCs w:val="24"/>
        </w:rPr>
        <w:t>4</w:t>
      </w:r>
      <w:r w:rsidRPr="0066678A">
        <w:rPr>
          <w:rFonts w:ascii="Arial" w:hAnsi="Arial" w:cs="Arial"/>
          <w:sz w:val="24"/>
          <w:szCs w:val="24"/>
        </w:rPr>
        <w:t xml:space="preserve">.3. </w:t>
      </w:r>
      <w:r w:rsidR="00C45203" w:rsidRPr="00C45203">
        <w:rPr>
          <w:rFonts w:ascii="Arial" w:hAnsi="Arial" w:cs="Arial"/>
        </w:rPr>
        <w:t>As multas serão aplicadas da seguinte forma:</w:t>
      </w:r>
    </w:p>
    <w:p w14:paraId="2335A44F" w14:textId="77777777" w:rsidR="00C45203" w:rsidRPr="00C45203" w:rsidRDefault="00C45203" w:rsidP="00C452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203">
        <w:rPr>
          <w:rFonts w:ascii="Arial" w:hAnsi="Arial" w:cs="Arial"/>
          <w:sz w:val="24"/>
          <w:szCs w:val="24"/>
        </w:rPr>
        <w:t xml:space="preserve">I – </w:t>
      </w:r>
      <w:r w:rsidRPr="00C45203">
        <w:rPr>
          <w:rFonts w:ascii="Arial" w:hAnsi="Arial" w:cs="Arial"/>
          <w:b/>
          <w:bCs/>
          <w:sz w:val="24"/>
          <w:szCs w:val="24"/>
        </w:rPr>
        <w:t>Multa moratória</w:t>
      </w:r>
      <w:r w:rsidRPr="00C45203">
        <w:rPr>
          <w:rFonts w:ascii="Arial" w:hAnsi="Arial" w:cs="Arial"/>
          <w:sz w:val="24"/>
          <w:szCs w:val="24"/>
        </w:rPr>
        <w:t xml:space="preserve">: 0,5% (meio por cento) por dia de atraso, calculada sobre o </w:t>
      </w:r>
      <w:r w:rsidRPr="00C45203">
        <w:rPr>
          <w:rFonts w:ascii="Arial" w:hAnsi="Arial" w:cs="Arial"/>
          <w:b/>
          <w:bCs/>
          <w:sz w:val="24"/>
          <w:szCs w:val="24"/>
        </w:rPr>
        <w:t>valor da parcela inadimplida</w:t>
      </w:r>
      <w:r w:rsidRPr="00C45203">
        <w:rPr>
          <w:rFonts w:ascii="Arial" w:hAnsi="Arial" w:cs="Arial"/>
          <w:sz w:val="24"/>
          <w:szCs w:val="24"/>
        </w:rPr>
        <w:t>, limitada a 10%;</w:t>
      </w:r>
    </w:p>
    <w:p w14:paraId="5BED2C2F" w14:textId="77777777" w:rsidR="00C45203" w:rsidRPr="00C45203" w:rsidRDefault="00C45203" w:rsidP="00C452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203">
        <w:rPr>
          <w:rFonts w:ascii="Arial" w:hAnsi="Arial" w:cs="Arial"/>
          <w:sz w:val="24"/>
          <w:szCs w:val="24"/>
        </w:rPr>
        <w:t xml:space="preserve">II – </w:t>
      </w:r>
      <w:r w:rsidRPr="00C45203">
        <w:rPr>
          <w:rFonts w:ascii="Arial" w:hAnsi="Arial" w:cs="Arial"/>
          <w:b/>
          <w:bCs/>
          <w:sz w:val="24"/>
          <w:szCs w:val="24"/>
        </w:rPr>
        <w:t>Multa compensatória por inexecução parcial</w:t>
      </w:r>
      <w:r w:rsidRPr="00C45203">
        <w:rPr>
          <w:rFonts w:ascii="Arial" w:hAnsi="Arial" w:cs="Arial"/>
          <w:sz w:val="24"/>
          <w:szCs w:val="24"/>
        </w:rPr>
        <w:t xml:space="preserve">: até 10% do </w:t>
      </w:r>
      <w:r w:rsidRPr="00C45203">
        <w:rPr>
          <w:rFonts w:ascii="Arial" w:hAnsi="Arial" w:cs="Arial"/>
          <w:b/>
          <w:bCs/>
          <w:sz w:val="24"/>
          <w:szCs w:val="24"/>
        </w:rPr>
        <w:t>valor da parcela inadimplida</w:t>
      </w:r>
      <w:r w:rsidRPr="00C45203">
        <w:rPr>
          <w:rFonts w:ascii="Arial" w:hAnsi="Arial" w:cs="Arial"/>
          <w:sz w:val="24"/>
          <w:szCs w:val="24"/>
        </w:rPr>
        <w:t>;</w:t>
      </w:r>
    </w:p>
    <w:p w14:paraId="34C4FDD6" w14:textId="77777777" w:rsidR="00C45203" w:rsidRPr="00C45203" w:rsidRDefault="00C45203" w:rsidP="00C452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203">
        <w:rPr>
          <w:rFonts w:ascii="Arial" w:hAnsi="Arial" w:cs="Arial"/>
          <w:sz w:val="24"/>
          <w:szCs w:val="24"/>
        </w:rPr>
        <w:t xml:space="preserve">III – </w:t>
      </w:r>
      <w:r w:rsidRPr="00C45203">
        <w:rPr>
          <w:rFonts w:ascii="Arial" w:hAnsi="Arial" w:cs="Arial"/>
          <w:b/>
          <w:bCs/>
          <w:sz w:val="24"/>
          <w:szCs w:val="24"/>
        </w:rPr>
        <w:t>Multa compensatória por inexecução total</w:t>
      </w:r>
      <w:r w:rsidRPr="00C45203">
        <w:rPr>
          <w:rFonts w:ascii="Arial" w:hAnsi="Arial" w:cs="Arial"/>
          <w:sz w:val="24"/>
          <w:szCs w:val="24"/>
        </w:rPr>
        <w:t xml:space="preserve">: até 20% do </w:t>
      </w:r>
      <w:r w:rsidRPr="00C45203">
        <w:rPr>
          <w:rFonts w:ascii="Arial" w:hAnsi="Arial" w:cs="Arial"/>
          <w:b/>
          <w:bCs/>
          <w:sz w:val="24"/>
          <w:szCs w:val="24"/>
        </w:rPr>
        <w:t>valor total do contrato</w:t>
      </w:r>
      <w:r w:rsidRPr="00C45203">
        <w:rPr>
          <w:rFonts w:ascii="Arial" w:hAnsi="Arial" w:cs="Arial"/>
          <w:sz w:val="24"/>
          <w:szCs w:val="24"/>
        </w:rPr>
        <w:t>.</w:t>
      </w:r>
    </w:p>
    <w:p w14:paraId="044AD0C4" w14:textId="77777777" w:rsidR="00C45203" w:rsidRPr="00C45203" w:rsidRDefault="00C45203" w:rsidP="00C452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203">
        <w:rPr>
          <w:rFonts w:ascii="Arial" w:hAnsi="Arial" w:cs="Arial"/>
          <w:sz w:val="24"/>
          <w:szCs w:val="24"/>
        </w:rPr>
        <w:t xml:space="preserve">As multas poderão ser </w:t>
      </w:r>
      <w:r w:rsidRPr="00C45203">
        <w:rPr>
          <w:rFonts w:ascii="Arial" w:hAnsi="Arial" w:cs="Arial"/>
          <w:b/>
          <w:bCs/>
          <w:sz w:val="24"/>
          <w:szCs w:val="24"/>
        </w:rPr>
        <w:t>aplicadas cumulativamente com as demais sanções</w:t>
      </w:r>
      <w:r w:rsidRPr="00C45203">
        <w:rPr>
          <w:rFonts w:ascii="Arial" w:hAnsi="Arial" w:cs="Arial"/>
          <w:sz w:val="24"/>
          <w:szCs w:val="24"/>
        </w:rPr>
        <w:t xml:space="preserve">, nos termos do art. 156, §7º, da Lei nº 14.133/2021, e </w:t>
      </w:r>
      <w:r w:rsidRPr="00C45203">
        <w:rPr>
          <w:rFonts w:ascii="Arial" w:hAnsi="Arial" w:cs="Arial"/>
          <w:b/>
          <w:bCs/>
          <w:sz w:val="24"/>
          <w:szCs w:val="24"/>
        </w:rPr>
        <w:t>poderão ser descontadas de pagamentos devidos à contratada</w:t>
      </w:r>
      <w:r w:rsidRPr="00C45203">
        <w:rPr>
          <w:rFonts w:ascii="Arial" w:hAnsi="Arial" w:cs="Arial"/>
          <w:sz w:val="24"/>
          <w:szCs w:val="24"/>
        </w:rPr>
        <w:t>, sem prejuízo da cobrança administrativa ou judicial.</w:t>
      </w:r>
    </w:p>
    <w:p w14:paraId="1B7D96A8" w14:textId="45379065" w:rsidR="00061505" w:rsidRPr="0066678A" w:rsidRDefault="00061505" w:rsidP="00C452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</w:t>
      </w:r>
      <w:r w:rsidR="00804031" w:rsidRPr="0066678A">
        <w:rPr>
          <w:rFonts w:ascii="Arial" w:hAnsi="Arial" w:cs="Arial"/>
          <w:sz w:val="24"/>
          <w:szCs w:val="24"/>
        </w:rPr>
        <w:t>4</w:t>
      </w:r>
      <w:r w:rsidRPr="0066678A">
        <w:rPr>
          <w:rFonts w:ascii="Arial" w:hAnsi="Arial" w:cs="Arial"/>
          <w:sz w:val="24"/>
          <w:szCs w:val="24"/>
        </w:rPr>
        <w:t>.4. As sanções poderão ser aplicadas cumulativamente, sem prejuízo da obrigação de indenizar os danos causados.</w:t>
      </w:r>
    </w:p>
    <w:p w14:paraId="3C096819" w14:textId="06AFA772" w:rsidR="00061505" w:rsidRPr="0066678A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</w:t>
      </w:r>
      <w:r w:rsidR="00804031" w:rsidRPr="0066678A">
        <w:rPr>
          <w:rFonts w:ascii="Arial" w:hAnsi="Arial" w:cs="Arial"/>
          <w:sz w:val="24"/>
          <w:szCs w:val="24"/>
        </w:rPr>
        <w:t>4</w:t>
      </w:r>
      <w:r w:rsidRPr="0066678A">
        <w:rPr>
          <w:rFonts w:ascii="Arial" w:hAnsi="Arial" w:cs="Arial"/>
          <w:sz w:val="24"/>
          <w:szCs w:val="24"/>
        </w:rPr>
        <w:t>.5. A aplicação das penalidades dependerá de processo administrativo com contraditório e ampla defesa.</w:t>
      </w:r>
    </w:p>
    <w:p w14:paraId="4FEB6258" w14:textId="69DFACBD" w:rsidR="00061505" w:rsidRDefault="00061505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1</w:t>
      </w:r>
      <w:r w:rsidR="00804031" w:rsidRPr="0066678A">
        <w:rPr>
          <w:rFonts w:ascii="Arial" w:hAnsi="Arial" w:cs="Arial"/>
          <w:sz w:val="24"/>
          <w:szCs w:val="24"/>
        </w:rPr>
        <w:t>4</w:t>
      </w:r>
      <w:r w:rsidRPr="0066678A">
        <w:rPr>
          <w:rFonts w:ascii="Arial" w:hAnsi="Arial" w:cs="Arial"/>
          <w:sz w:val="24"/>
          <w:szCs w:val="24"/>
        </w:rPr>
        <w:t>.6. As sanções serão registradas no CEIS e no CNEP, conforme arts. 161 e 162 da Lei nº 14.133/2021.</w:t>
      </w:r>
    </w:p>
    <w:p w14:paraId="58A7A3EC" w14:textId="2134D244" w:rsidR="00C45203" w:rsidRPr="0066678A" w:rsidRDefault="00C45203" w:rsidP="000615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14.7 </w:t>
      </w:r>
      <w:r w:rsidRPr="00C45203">
        <w:rPr>
          <w:rFonts w:ascii="Arial" w:hAnsi="Arial" w:cs="Arial"/>
          <w:sz w:val="24"/>
          <w:szCs w:val="24"/>
        </w:rPr>
        <w:t>Consideram-se infrações leves aquelas que não causem prejuízo relevante à Administração nem comprometam a execução do objeto.</w:t>
      </w:r>
    </w:p>
    <w:p w14:paraId="1E7BD893" w14:textId="01F161C5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103051C0" w14:textId="45177DA9" w:rsidR="00D2576A" w:rsidRPr="0066678A" w:rsidRDefault="00D2576A" w:rsidP="00804031">
      <w:pPr>
        <w:jc w:val="right"/>
        <w:rPr>
          <w:rFonts w:ascii="Arial" w:hAnsi="Arial" w:cs="Arial"/>
          <w:sz w:val="24"/>
          <w:szCs w:val="24"/>
        </w:rPr>
      </w:pPr>
      <w:r w:rsidRPr="0066678A">
        <w:rPr>
          <w:rFonts w:ascii="Arial" w:hAnsi="Arial" w:cs="Arial"/>
          <w:sz w:val="24"/>
          <w:szCs w:val="24"/>
        </w:rPr>
        <w:t>Barrolândia – TO,</w:t>
      </w:r>
      <w:r w:rsidR="0066678A" w:rsidRPr="0066678A">
        <w:rPr>
          <w:rFonts w:ascii="Arial" w:hAnsi="Arial" w:cs="Arial"/>
          <w:sz w:val="24"/>
          <w:szCs w:val="24"/>
        </w:rPr>
        <w:t xml:space="preserve"> 27 de</w:t>
      </w:r>
      <w:r w:rsidRPr="0066678A">
        <w:rPr>
          <w:rFonts w:ascii="Arial" w:hAnsi="Arial" w:cs="Arial"/>
          <w:sz w:val="24"/>
          <w:szCs w:val="24"/>
        </w:rPr>
        <w:t xml:space="preserve"> </w:t>
      </w:r>
      <w:r w:rsidR="0066678A" w:rsidRPr="0066678A">
        <w:rPr>
          <w:rFonts w:ascii="Arial" w:hAnsi="Arial" w:cs="Arial"/>
          <w:sz w:val="24"/>
          <w:szCs w:val="24"/>
        </w:rPr>
        <w:t>janeiro</w:t>
      </w:r>
      <w:r w:rsidRPr="0066678A">
        <w:rPr>
          <w:rFonts w:ascii="Arial" w:hAnsi="Arial" w:cs="Arial"/>
          <w:sz w:val="24"/>
          <w:szCs w:val="24"/>
        </w:rPr>
        <w:t xml:space="preserve"> de 2026</w:t>
      </w:r>
      <w:r w:rsidR="0066678A" w:rsidRPr="0066678A">
        <w:rPr>
          <w:rFonts w:ascii="Arial" w:hAnsi="Arial" w:cs="Arial"/>
          <w:sz w:val="24"/>
          <w:szCs w:val="24"/>
        </w:rPr>
        <w:t>.</w:t>
      </w:r>
    </w:p>
    <w:p w14:paraId="28BCFE21" w14:textId="24406689" w:rsidR="00D2576A" w:rsidRPr="0066678A" w:rsidRDefault="00D2576A" w:rsidP="00D2576A">
      <w:pPr>
        <w:rPr>
          <w:rFonts w:ascii="Arial" w:hAnsi="Arial" w:cs="Arial"/>
          <w:sz w:val="24"/>
          <w:szCs w:val="24"/>
        </w:rPr>
      </w:pPr>
    </w:p>
    <w:p w14:paraId="756E077C" w14:textId="4726D562" w:rsidR="00D2576A" w:rsidRPr="00D2576A" w:rsidRDefault="00D2576A" w:rsidP="00804031">
      <w:pPr>
        <w:jc w:val="center"/>
        <w:rPr>
          <w:rFonts w:ascii="Arial" w:hAnsi="Arial" w:cs="Arial"/>
        </w:rPr>
      </w:pPr>
      <w:r w:rsidRPr="0066678A">
        <w:rPr>
          <w:rFonts w:ascii="Arial" w:hAnsi="Arial" w:cs="Arial"/>
          <w:sz w:val="24"/>
          <w:szCs w:val="24"/>
        </w:rPr>
        <w:t>Angeslane Marinho de Brito Cardoso</w:t>
      </w:r>
      <w:r w:rsidRPr="0066678A">
        <w:rPr>
          <w:rFonts w:ascii="Arial" w:hAnsi="Arial" w:cs="Arial"/>
          <w:sz w:val="24"/>
          <w:szCs w:val="24"/>
        </w:rPr>
        <w:br/>
      </w:r>
      <w:r w:rsidR="00804031" w:rsidRPr="0066678A">
        <w:rPr>
          <w:rFonts w:ascii="Arial" w:hAnsi="Arial" w:cs="Arial"/>
          <w:sz w:val="24"/>
          <w:szCs w:val="24"/>
        </w:rPr>
        <w:t>Gesto</w:t>
      </w:r>
      <w:r w:rsidR="00804031">
        <w:rPr>
          <w:rFonts w:ascii="Arial" w:hAnsi="Arial" w:cs="Arial"/>
        </w:rPr>
        <w:t>ra do FME</w:t>
      </w:r>
    </w:p>
    <w:sectPr w:rsidR="00D2576A" w:rsidRPr="00D2576A" w:rsidSect="00916588">
      <w:headerReference w:type="default" r:id="rId10"/>
      <w:footerReference w:type="default" r:id="rId11"/>
      <w:type w:val="continuous"/>
      <w:pgSz w:w="11906" w:h="16838"/>
      <w:pgMar w:top="2410" w:right="1133" w:bottom="426" w:left="1134" w:header="142" w:footer="10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F805" w14:textId="77777777" w:rsidR="00467A7B" w:rsidRDefault="00467A7B">
      <w:pPr>
        <w:spacing w:line="240" w:lineRule="auto"/>
      </w:pPr>
      <w:r>
        <w:separator/>
      </w:r>
    </w:p>
  </w:endnote>
  <w:endnote w:type="continuationSeparator" w:id="0">
    <w:p w14:paraId="563A7015" w14:textId="77777777" w:rsidR="00467A7B" w:rsidRDefault="00467A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bany">
    <w:altName w:val="Arial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87491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4622ECB" w14:textId="5F5F1190" w:rsidR="00F668DD" w:rsidRPr="008C3C77" w:rsidRDefault="00F668DD">
        <w:pPr>
          <w:pStyle w:val="Rodap"/>
          <w:jc w:val="right"/>
          <w:rPr>
            <w:rFonts w:ascii="Arial" w:hAnsi="Arial" w:cs="Arial"/>
            <w:sz w:val="24"/>
            <w:szCs w:val="24"/>
          </w:rPr>
        </w:pPr>
        <w:r w:rsidRPr="008C3C77">
          <w:rPr>
            <w:rFonts w:ascii="Arial" w:hAnsi="Arial" w:cs="Arial"/>
            <w:sz w:val="24"/>
            <w:szCs w:val="24"/>
          </w:rPr>
          <w:fldChar w:fldCharType="begin"/>
        </w:r>
        <w:r w:rsidRPr="008C3C77">
          <w:rPr>
            <w:rFonts w:ascii="Arial" w:hAnsi="Arial" w:cs="Arial"/>
            <w:sz w:val="24"/>
            <w:szCs w:val="24"/>
          </w:rPr>
          <w:instrText>PAGE   \* MERGEFORMAT</w:instrText>
        </w:r>
        <w:r w:rsidRPr="008C3C77">
          <w:rPr>
            <w:rFonts w:ascii="Arial" w:hAnsi="Arial" w:cs="Arial"/>
            <w:sz w:val="24"/>
            <w:szCs w:val="24"/>
          </w:rPr>
          <w:fldChar w:fldCharType="separate"/>
        </w:r>
        <w:r w:rsidRPr="008C3C77">
          <w:rPr>
            <w:rFonts w:ascii="Arial" w:hAnsi="Arial" w:cs="Arial"/>
            <w:sz w:val="24"/>
            <w:szCs w:val="24"/>
          </w:rPr>
          <w:t>2</w:t>
        </w:r>
        <w:r w:rsidRPr="008C3C77">
          <w:rPr>
            <w:rFonts w:ascii="Arial" w:hAnsi="Arial" w:cs="Arial"/>
            <w:sz w:val="24"/>
            <w:szCs w:val="24"/>
          </w:rPr>
          <w:fldChar w:fldCharType="end"/>
        </w:r>
        <w:r w:rsidR="00D7667F" w:rsidRPr="008C3C77">
          <w:rPr>
            <w:rFonts w:ascii="Arial" w:hAnsi="Arial" w:cs="Arial"/>
            <w:sz w:val="24"/>
            <w:szCs w:val="24"/>
          </w:rPr>
          <w:t xml:space="preserve"> de </w:t>
        </w:r>
        <w:r w:rsidR="0066678A">
          <w:rPr>
            <w:rFonts w:ascii="Arial" w:hAnsi="Arial" w:cs="Arial"/>
            <w:sz w:val="24"/>
            <w:szCs w:val="24"/>
          </w:rPr>
          <w:t>6</w:t>
        </w:r>
      </w:p>
    </w:sdtContent>
  </w:sdt>
  <w:p w14:paraId="60BC2F38" w14:textId="77777777" w:rsidR="00F668DD" w:rsidRDefault="00F668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46941" w14:textId="77777777" w:rsidR="00467A7B" w:rsidRDefault="00467A7B">
      <w:pPr>
        <w:spacing w:after="0"/>
      </w:pPr>
      <w:r>
        <w:separator/>
      </w:r>
    </w:p>
  </w:footnote>
  <w:footnote w:type="continuationSeparator" w:id="0">
    <w:p w14:paraId="796F340F" w14:textId="77777777" w:rsidR="00467A7B" w:rsidRDefault="00467A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780D" w14:textId="6DE35E9B" w:rsidR="002D1BAA" w:rsidRPr="002D1BAA" w:rsidRDefault="00916588" w:rsidP="002D1BAA">
    <w:pPr>
      <w:spacing w:before="100" w:beforeAutospacing="1" w:after="100" w:afterAutospacing="1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136FAF" wp14:editId="0A5CCC78">
          <wp:simplePos x="0" y="0"/>
          <wp:positionH relativeFrom="column">
            <wp:posOffset>1804035</wp:posOffset>
          </wp:positionH>
          <wp:positionV relativeFrom="paragraph">
            <wp:posOffset>-194945</wp:posOffset>
          </wp:positionV>
          <wp:extent cx="2609850" cy="1339850"/>
          <wp:effectExtent l="0" t="0" r="0" b="0"/>
          <wp:wrapSquare wrapText="bothSides"/>
          <wp:docPr id="98818627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9850" cy="1339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929B4"/>
    <w:multiLevelType w:val="multilevel"/>
    <w:tmpl w:val="CB6EB482"/>
    <w:styleLink w:val="Listaatua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3" w15:restartNumberingAfterBreak="0">
    <w:nsid w:val="09885410"/>
    <w:multiLevelType w:val="multilevel"/>
    <w:tmpl w:val="5C40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B1C5C"/>
    <w:multiLevelType w:val="multilevel"/>
    <w:tmpl w:val="3DA44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044F90"/>
    <w:multiLevelType w:val="multilevel"/>
    <w:tmpl w:val="1C72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5229C"/>
    <w:multiLevelType w:val="hybridMultilevel"/>
    <w:tmpl w:val="B1907A24"/>
    <w:lvl w:ilvl="0" w:tplc="46047424">
      <w:start w:val="1"/>
      <w:numFmt w:val="lowerRoman"/>
      <w:lvlText w:val="%1."/>
      <w:lvlJc w:val="left"/>
      <w:pPr>
        <w:ind w:left="238" w:hanging="182"/>
      </w:pPr>
      <w:rPr>
        <w:rFonts w:ascii="Arial" w:eastAsia="Times New Roman" w:hAnsi="Arial" w:cs="Arial" w:hint="default"/>
        <w:w w:val="100"/>
        <w:sz w:val="24"/>
        <w:szCs w:val="24"/>
        <w:lang w:val="pt-PT" w:eastAsia="en-US" w:bidi="ar-SA"/>
      </w:rPr>
    </w:lvl>
    <w:lvl w:ilvl="1" w:tplc="D2B89494">
      <w:numFmt w:val="bullet"/>
      <w:lvlText w:val="•"/>
      <w:lvlJc w:val="left"/>
      <w:pPr>
        <w:ind w:left="1260" w:hanging="182"/>
      </w:pPr>
      <w:rPr>
        <w:rFonts w:hint="default"/>
        <w:lang w:val="pt-PT" w:eastAsia="en-US" w:bidi="ar-SA"/>
      </w:rPr>
    </w:lvl>
    <w:lvl w:ilvl="2" w:tplc="75744D32">
      <w:numFmt w:val="bullet"/>
      <w:lvlText w:val="•"/>
      <w:lvlJc w:val="left"/>
      <w:pPr>
        <w:ind w:left="2280" w:hanging="182"/>
      </w:pPr>
      <w:rPr>
        <w:rFonts w:hint="default"/>
        <w:lang w:val="pt-PT" w:eastAsia="en-US" w:bidi="ar-SA"/>
      </w:rPr>
    </w:lvl>
    <w:lvl w:ilvl="3" w:tplc="D08623BA">
      <w:numFmt w:val="bullet"/>
      <w:lvlText w:val="•"/>
      <w:lvlJc w:val="left"/>
      <w:pPr>
        <w:ind w:left="3300" w:hanging="182"/>
      </w:pPr>
      <w:rPr>
        <w:rFonts w:hint="default"/>
        <w:lang w:val="pt-PT" w:eastAsia="en-US" w:bidi="ar-SA"/>
      </w:rPr>
    </w:lvl>
    <w:lvl w:ilvl="4" w:tplc="DA7A1E6E">
      <w:numFmt w:val="bullet"/>
      <w:lvlText w:val="•"/>
      <w:lvlJc w:val="left"/>
      <w:pPr>
        <w:ind w:left="4320" w:hanging="182"/>
      </w:pPr>
      <w:rPr>
        <w:rFonts w:hint="default"/>
        <w:lang w:val="pt-PT" w:eastAsia="en-US" w:bidi="ar-SA"/>
      </w:rPr>
    </w:lvl>
    <w:lvl w:ilvl="5" w:tplc="CC2E92EA">
      <w:numFmt w:val="bullet"/>
      <w:lvlText w:val="•"/>
      <w:lvlJc w:val="left"/>
      <w:pPr>
        <w:ind w:left="5340" w:hanging="182"/>
      </w:pPr>
      <w:rPr>
        <w:rFonts w:hint="default"/>
        <w:lang w:val="pt-PT" w:eastAsia="en-US" w:bidi="ar-SA"/>
      </w:rPr>
    </w:lvl>
    <w:lvl w:ilvl="6" w:tplc="BE845224">
      <w:numFmt w:val="bullet"/>
      <w:lvlText w:val="•"/>
      <w:lvlJc w:val="left"/>
      <w:pPr>
        <w:ind w:left="6360" w:hanging="182"/>
      </w:pPr>
      <w:rPr>
        <w:rFonts w:hint="default"/>
        <w:lang w:val="pt-PT" w:eastAsia="en-US" w:bidi="ar-SA"/>
      </w:rPr>
    </w:lvl>
    <w:lvl w:ilvl="7" w:tplc="A014BC22">
      <w:numFmt w:val="bullet"/>
      <w:lvlText w:val="•"/>
      <w:lvlJc w:val="left"/>
      <w:pPr>
        <w:ind w:left="7380" w:hanging="182"/>
      </w:pPr>
      <w:rPr>
        <w:rFonts w:hint="default"/>
        <w:lang w:val="pt-PT" w:eastAsia="en-US" w:bidi="ar-SA"/>
      </w:rPr>
    </w:lvl>
    <w:lvl w:ilvl="8" w:tplc="0F3E0FE0">
      <w:numFmt w:val="bullet"/>
      <w:lvlText w:val="•"/>
      <w:lvlJc w:val="left"/>
      <w:pPr>
        <w:ind w:left="8400" w:hanging="182"/>
      </w:pPr>
      <w:rPr>
        <w:rFonts w:hint="default"/>
        <w:lang w:val="pt-PT" w:eastAsia="en-US" w:bidi="ar-SA"/>
      </w:rPr>
    </w:lvl>
  </w:abstractNum>
  <w:abstractNum w:abstractNumId="7" w15:restartNumberingAfterBreak="0">
    <w:nsid w:val="14B05F06"/>
    <w:multiLevelType w:val="multilevel"/>
    <w:tmpl w:val="805A92A2"/>
    <w:lvl w:ilvl="0">
      <w:start w:val="1"/>
      <w:numFmt w:val="decimal"/>
      <w:lvlText w:val="6.%1"/>
      <w:lvlJc w:val="left"/>
      <w:pPr>
        <w:ind w:left="585" w:hanging="585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hint="default"/>
      </w:rPr>
    </w:lvl>
  </w:abstractNum>
  <w:abstractNum w:abstractNumId="8" w15:restartNumberingAfterBreak="0">
    <w:nsid w:val="150B6DD4"/>
    <w:multiLevelType w:val="multilevel"/>
    <w:tmpl w:val="98E03012"/>
    <w:lvl w:ilvl="0">
      <w:start w:val="1"/>
      <w:numFmt w:val="decimal"/>
      <w:lvlText w:val="7.0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CF27D6"/>
    <w:multiLevelType w:val="multilevel"/>
    <w:tmpl w:val="BAB64DCC"/>
    <w:lvl w:ilvl="0">
      <w:start w:val="1"/>
      <w:numFmt w:val="decimal"/>
      <w:lvlText w:val="4.%1"/>
      <w:lvlJc w:val="left"/>
      <w:pPr>
        <w:ind w:left="585" w:hanging="585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hint="default"/>
      </w:rPr>
    </w:lvl>
  </w:abstractNum>
  <w:abstractNum w:abstractNumId="10" w15:restartNumberingAfterBreak="0">
    <w:nsid w:val="21950059"/>
    <w:multiLevelType w:val="hybridMultilevel"/>
    <w:tmpl w:val="66CADCA0"/>
    <w:lvl w:ilvl="0" w:tplc="7234B852">
      <w:start w:val="1"/>
      <w:numFmt w:val="decimal"/>
      <w:lvlText w:val="3.%1"/>
      <w:lvlJc w:val="left"/>
      <w:pPr>
        <w:ind w:left="108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A42FA8"/>
    <w:multiLevelType w:val="hybridMultilevel"/>
    <w:tmpl w:val="9C3ADE04"/>
    <w:lvl w:ilvl="0" w:tplc="F572A8A0">
      <w:start w:val="1"/>
      <w:numFmt w:val="lowerLetter"/>
      <w:lvlText w:val="%1)"/>
      <w:lvlJc w:val="left"/>
      <w:pPr>
        <w:ind w:left="238" w:hanging="233"/>
      </w:pPr>
      <w:rPr>
        <w:rFonts w:ascii="Arial" w:eastAsia="Times New Roman" w:hAnsi="Arial" w:cs="Arial" w:hint="default"/>
        <w:w w:val="100"/>
        <w:sz w:val="24"/>
        <w:szCs w:val="24"/>
        <w:lang w:val="pt-PT" w:eastAsia="en-US" w:bidi="ar-SA"/>
      </w:rPr>
    </w:lvl>
    <w:lvl w:ilvl="1" w:tplc="4E3A6CFA">
      <w:numFmt w:val="bullet"/>
      <w:lvlText w:val="•"/>
      <w:lvlJc w:val="left"/>
      <w:pPr>
        <w:ind w:left="1260" w:hanging="233"/>
      </w:pPr>
      <w:rPr>
        <w:rFonts w:hint="default"/>
        <w:lang w:val="pt-PT" w:eastAsia="en-US" w:bidi="ar-SA"/>
      </w:rPr>
    </w:lvl>
    <w:lvl w:ilvl="2" w:tplc="463A9A1A">
      <w:numFmt w:val="bullet"/>
      <w:lvlText w:val="•"/>
      <w:lvlJc w:val="left"/>
      <w:pPr>
        <w:ind w:left="2280" w:hanging="233"/>
      </w:pPr>
      <w:rPr>
        <w:rFonts w:hint="default"/>
        <w:lang w:val="pt-PT" w:eastAsia="en-US" w:bidi="ar-SA"/>
      </w:rPr>
    </w:lvl>
    <w:lvl w:ilvl="3" w:tplc="50AEB138">
      <w:numFmt w:val="bullet"/>
      <w:lvlText w:val="•"/>
      <w:lvlJc w:val="left"/>
      <w:pPr>
        <w:ind w:left="3300" w:hanging="233"/>
      </w:pPr>
      <w:rPr>
        <w:rFonts w:hint="default"/>
        <w:lang w:val="pt-PT" w:eastAsia="en-US" w:bidi="ar-SA"/>
      </w:rPr>
    </w:lvl>
    <w:lvl w:ilvl="4" w:tplc="49D60664">
      <w:numFmt w:val="bullet"/>
      <w:lvlText w:val="•"/>
      <w:lvlJc w:val="left"/>
      <w:pPr>
        <w:ind w:left="4320" w:hanging="233"/>
      </w:pPr>
      <w:rPr>
        <w:rFonts w:hint="default"/>
        <w:lang w:val="pt-PT" w:eastAsia="en-US" w:bidi="ar-SA"/>
      </w:rPr>
    </w:lvl>
    <w:lvl w:ilvl="5" w:tplc="ADC6166E">
      <w:numFmt w:val="bullet"/>
      <w:lvlText w:val="•"/>
      <w:lvlJc w:val="left"/>
      <w:pPr>
        <w:ind w:left="5340" w:hanging="233"/>
      </w:pPr>
      <w:rPr>
        <w:rFonts w:hint="default"/>
        <w:lang w:val="pt-PT" w:eastAsia="en-US" w:bidi="ar-SA"/>
      </w:rPr>
    </w:lvl>
    <w:lvl w:ilvl="6" w:tplc="EF96FEAC">
      <w:numFmt w:val="bullet"/>
      <w:lvlText w:val="•"/>
      <w:lvlJc w:val="left"/>
      <w:pPr>
        <w:ind w:left="6360" w:hanging="233"/>
      </w:pPr>
      <w:rPr>
        <w:rFonts w:hint="default"/>
        <w:lang w:val="pt-PT" w:eastAsia="en-US" w:bidi="ar-SA"/>
      </w:rPr>
    </w:lvl>
    <w:lvl w:ilvl="7" w:tplc="CAD8373E">
      <w:numFmt w:val="bullet"/>
      <w:lvlText w:val="•"/>
      <w:lvlJc w:val="left"/>
      <w:pPr>
        <w:ind w:left="7380" w:hanging="233"/>
      </w:pPr>
      <w:rPr>
        <w:rFonts w:hint="default"/>
        <w:lang w:val="pt-PT" w:eastAsia="en-US" w:bidi="ar-SA"/>
      </w:rPr>
    </w:lvl>
    <w:lvl w:ilvl="8" w:tplc="A7A84E0A">
      <w:numFmt w:val="bullet"/>
      <w:lvlText w:val="•"/>
      <w:lvlJc w:val="left"/>
      <w:pPr>
        <w:ind w:left="8400" w:hanging="233"/>
      </w:pPr>
      <w:rPr>
        <w:rFonts w:hint="default"/>
        <w:lang w:val="pt-PT" w:eastAsia="en-US" w:bidi="ar-SA"/>
      </w:rPr>
    </w:lvl>
  </w:abstractNum>
  <w:abstractNum w:abstractNumId="12" w15:restartNumberingAfterBreak="0">
    <w:nsid w:val="2B8004D8"/>
    <w:multiLevelType w:val="hybridMultilevel"/>
    <w:tmpl w:val="5D0E3CF8"/>
    <w:lvl w:ilvl="0" w:tplc="173463A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32143"/>
    <w:multiLevelType w:val="hybridMultilevel"/>
    <w:tmpl w:val="9DE28AB0"/>
    <w:lvl w:ilvl="0" w:tplc="039CEC40">
      <w:start w:val="1"/>
      <w:numFmt w:val="lowerLetter"/>
      <w:lvlText w:val="%1)"/>
      <w:lvlJc w:val="left"/>
      <w:pPr>
        <w:ind w:left="466" w:hanging="228"/>
      </w:pPr>
      <w:rPr>
        <w:rFonts w:ascii="Arial" w:eastAsia="Times New Roman" w:hAnsi="Arial" w:cs="Arial" w:hint="default"/>
        <w:w w:val="100"/>
        <w:sz w:val="24"/>
        <w:szCs w:val="24"/>
        <w:lang w:val="pt-PT" w:eastAsia="en-US" w:bidi="ar-SA"/>
      </w:rPr>
    </w:lvl>
    <w:lvl w:ilvl="1" w:tplc="D466E712">
      <w:numFmt w:val="bullet"/>
      <w:lvlText w:val="•"/>
      <w:lvlJc w:val="left"/>
      <w:pPr>
        <w:ind w:left="1458" w:hanging="228"/>
      </w:pPr>
      <w:rPr>
        <w:rFonts w:hint="default"/>
        <w:lang w:val="pt-PT" w:eastAsia="en-US" w:bidi="ar-SA"/>
      </w:rPr>
    </w:lvl>
    <w:lvl w:ilvl="2" w:tplc="1B283D2A">
      <w:numFmt w:val="bullet"/>
      <w:lvlText w:val="•"/>
      <w:lvlJc w:val="left"/>
      <w:pPr>
        <w:ind w:left="2456" w:hanging="228"/>
      </w:pPr>
      <w:rPr>
        <w:rFonts w:hint="default"/>
        <w:lang w:val="pt-PT" w:eastAsia="en-US" w:bidi="ar-SA"/>
      </w:rPr>
    </w:lvl>
    <w:lvl w:ilvl="3" w:tplc="DEC24AFC">
      <w:numFmt w:val="bullet"/>
      <w:lvlText w:val="•"/>
      <w:lvlJc w:val="left"/>
      <w:pPr>
        <w:ind w:left="3454" w:hanging="228"/>
      </w:pPr>
      <w:rPr>
        <w:rFonts w:hint="default"/>
        <w:lang w:val="pt-PT" w:eastAsia="en-US" w:bidi="ar-SA"/>
      </w:rPr>
    </w:lvl>
    <w:lvl w:ilvl="4" w:tplc="21589A82">
      <w:numFmt w:val="bullet"/>
      <w:lvlText w:val="•"/>
      <w:lvlJc w:val="left"/>
      <w:pPr>
        <w:ind w:left="4452" w:hanging="228"/>
      </w:pPr>
      <w:rPr>
        <w:rFonts w:hint="default"/>
        <w:lang w:val="pt-PT" w:eastAsia="en-US" w:bidi="ar-SA"/>
      </w:rPr>
    </w:lvl>
    <w:lvl w:ilvl="5" w:tplc="F0EC16A8">
      <w:numFmt w:val="bullet"/>
      <w:lvlText w:val="•"/>
      <w:lvlJc w:val="left"/>
      <w:pPr>
        <w:ind w:left="5450" w:hanging="228"/>
      </w:pPr>
      <w:rPr>
        <w:rFonts w:hint="default"/>
        <w:lang w:val="pt-PT" w:eastAsia="en-US" w:bidi="ar-SA"/>
      </w:rPr>
    </w:lvl>
    <w:lvl w:ilvl="6" w:tplc="6DBC2F74">
      <w:numFmt w:val="bullet"/>
      <w:lvlText w:val="•"/>
      <w:lvlJc w:val="left"/>
      <w:pPr>
        <w:ind w:left="6448" w:hanging="228"/>
      </w:pPr>
      <w:rPr>
        <w:rFonts w:hint="default"/>
        <w:lang w:val="pt-PT" w:eastAsia="en-US" w:bidi="ar-SA"/>
      </w:rPr>
    </w:lvl>
    <w:lvl w:ilvl="7" w:tplc="F126037A">
      <w:numFmt w:val="bullet"/>
      <w:lvlText w:val="•"/>
      <w:lvlJc w:val="left"/>
      <w:pPr>
        <w:ind w:left="7446" w:hanging="228"/>
      </w:pPr>
      <w:rPr>
        <w:rFonts w:hint="default"/>
        <w:lang w:val="pt-PT" w:eastAsia="en-US" w:bidi="ar-SA"/>
      </w:rPr>
    </w:lvl>
    <w:lvl w:ilvl="8" w:tplc="B7E8C3E6">
      <w:numFmt w:val="bullet"/>
      <w:lvlText w:val="•"/>
      <w:lvlJc w:val="left"/>
      <w:pPr>
        <w:ind w:left="8444" w:hanging="228"/>
      </w:pPr>
      <w:rPr>
        <w:rFonts w:hint="default"/>
        <w:lang w:val="pt-PT" w:eastAsia="en-US" w:bidi="ar-SA"/>
      </w:rPr>
    </w:lvl>
  </w:abstractNum>
  <w:abstractNum w:abstractNumId="14" w15:restartNumberingAfterBreak="0">
    <w:nsid w:val="37272320"/>
    <w:multiLevelType w:val="multilevel"/>
    <w:tmpl w:val="54B6462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D3099E"/>
    <w:multiLevelType w:val="multilevel"/>
    <w:tmpl w:val="42648B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16" w15:restartNumberingAfterBreak="0">
    <w:nsid w:val="457010A6"/>
    <w:multiLevelType w:val="hybridMultilevel"/>
    <w:tmpl w:val="B6426FC8"/>
    <w:lvl w:ilvl="0" w:tplc="CF9C3466">
      <w:start w:val="1"/>
      <w:numFmt w:val="lowerLetter"/>
      <w:lvlText w:val="%1)"/>
      <w:lvlJc w:val="left"/>
      <w:pPr>
        <w:ind w:left="466" w:hanging="228"/>
      </w:pPr>
      <w:rPr>
        <w:rFonts w:ascii="Arial" w:eastAsia="Times New Roman" w:hAnsi="Arial" w:cs="Arial" w:hint="default"/>
        <w:w w:val="100"/>
        <w:sz w:val="24"/>
        <w:szCs w:val="24"/>
        <w:lang w:val="pt-PT" w:eastAsia="en-US" w:bidi="ar-SA"/>
      </w:rPr>
    </w:lvl>
    <w:lvl w:ilvl="1" w:tplc="29C4AAF0">
      <w:numFmt w:val="bullet"/>
      <w:lvlText w:val="•"/>
      <w:lvlJc w:val="left"/>
      <w:pPr>
        <w:ind w:left="1458" w:hanging="228"/>
      </w:pPr>
      <w:rPr>
        <w:rFonts w:hint="default"/>
        <w:lang w:val="pt-PT" w:eastAsia="en-US" w:bidi="ar-SA"/>
      </w:rPr>
    </w:lvl>
    <w:lvl w:ilvl="2" w:tplc="511E58F2">
      <w:numFmt w:val="bullet"/>
      <w:lvlText w:val="•"/>
      <w:lvlJc w:val="left"/>
      <w:pPr>
        <w:ind w:left="2456" w:hanging="228"/>
      </w:pPr>
      <w:rPr>
        <w:rFonts w:hint="default"/>
        <w:lang w:val="pt-PT" w:eastAsia="en-US" w:bidi="ar-SA"/>
      </w:rPr>
    </w:lvl>
    <w:lvl w:ilvl="3" w:tplc="CF1A98DC">
      <w:numFmt w:val="bullet"/>
      <w:lvlText w:val="•"/>
      <w:lvlJc w:val="left"/>
      <w:pPr>
        <w:ind w:left="3454" w:hanging="228"/>
      </w:pPr>
      <w:rPr>
        <w:rFonts w:hint="default"/>
        <w:lang w:val="pt-PT" w:eastAsia="en-US" w:bidi="ar-SA"/>
      </w:rPr>
    </w:lvl>
    <w:lvl w:ilvl="4" w:tplc="C29C5C8A">
      <w:numFmt w:val="bullet"/>
      <w:lvlText w:val="•"/>
      <w:lvlJc w:val="left"/>
      <w:pPr>
        <w:ind w:left="4452" w:hanging="228"/>
      </w:pPr>
      <w:rPr>
        <w:rFonts w:hint="default"/>
        <w:lang w:val="pt-PT" w:eastAsia="en-US" w:bidi="ar-SA"/>
      </w:rPr>
    </w:lvl>
    <w:lvl w:ilvl="5" w:tplc="6DFE34FA">
      <w:numFmt w:val="bullet"/>
      <w:lvlText w:val="•"/>
      <w:lvlJc w:val="left"/>
      <w:pPr>
        <w:ind w:left="5450" w:hanging="228"/>
      </w:pPr>
      <w:rPr>
        <w:rFonts w:hint="default"/>
        <w:lang w:val="pt-PT" w:eastAsia="en-US" w:bidi="ar-SA"/>
      </w:rPr>
    </w:lvl>
    <w:lvl w:ilvl="6" w:tplc="AD620136">
      <w:numFmt w:val="bullet"/>
      <w:lvlText w:val="•"/>
      <w:lvlJc w:val="left"/>
      <w:pPr>
        <w:ind w:left="6448" w:hanging="228"/>
      </w:pPr>
      <w:rPr>
        <w:rFonts w:hint="default"/>
        <w:lang w:val="pt-PT" w:eastAsia="en-US" w:bidi="ar-SA"/>
      </w:rPr>
    </w:lvl>
    <w:lvl w:ilvl="7" w:tplc="AFC24CD4">
      <w:numFmt w:val="bullet"/>
      <w:lvlText w:val="•"/>
      <w:lvlJc w:val="left"/>
      <w:pPr>
        <w:ind w:left="7446" w:hanging="228"/>
      </w:pPr>
      <w:rPr>
        <w:rFonts w:hint="default"/>
        <w:lang w:val="pt-PT" w:eastAsia="en-US" w:bidi="ar-SA"/>
      </w:rPr>
    </w:lvl>
    <w:lvl w:ilvl="8" w:tplc="FAB475A8">
      <w:numFmt w:val="bullet"/>
      <w:lvlText w:val="•"/>
      <w:lvlJc w:val="left"/>
      <w:pPr>
        <w:ind w:left="8444" w:hanging="228"/>
      </w:pPr>
      <w:rPr>
        <w:rFonts w:hint="default"/>
        <w:lang w:val="pt-PT" w:eastAsia="en-US" w:bidi="ar-SA"/>
      </w:rPr>
    </w:lvl>
  </w:abstractNum>
  <w:abstractNum w:abstractNumId="17" w15:restartNumberingAfterBreak="0">
    <w:nsid w:val="46EF10C6"/>
    <w:multiLevelType w:val="multilevel"/>
    <w:tmpl w:val="6FC8E12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6513A3"/>
    <w:multiLevelType w:val="multilevel"/>
    <w:tmpl w:val="1336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404E48"/>
    <w:multiLevelType w:val="multilevel"/>
    <w:tmpl w:val="647AF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433E96"/>
    <w:multiLevelType w:val="multilevel"/>
    <w:tmpl w:val="CB6EB4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E54380"/>
    <w:multiLevelType w:val="hybridMultilevel"/>
    <w:tmpl w:val="AE3E02E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CF0ABC"/>
    <w:multiLevelType w:val="multilevel"/>
    <w:tmpl w:val="E87EF14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19374D3"/>
    <w:multiLevelType w:val="multilevel"/>
    <w:tmpl w:val="EBD014F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 w15:restartNumberingAfterBreak="0">
    <w:nsid w:val="7CA2377F"/>
    <w:multiLevelType w:val="hybridMultilevel"/>
    <w:tmpl w:val="647A32A6"/>
    <w:lvl w:ilvl="0" w:tplc="30F20346">
      <w:start w:val="1"/>
      <w:numFmt w:val="decimal"/>
      <w:lvlText w:val="6.%1"/>
      <w:lvlJc w:val="left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76E40"/>
    <w:multiLevelType w:val="multilevel"/>
    <w:tmpl w:val="C36E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40215D"/>
    <w:multiLevelType w:val="hybridMultilevel"/>
    <w:tmpl w:val="D762843A"/>
    <w:lvl w:ilvl="0" w:tplc="3D80DB84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9407366">
    <w:abstractNumId w:val="23"/>
  </w:num>
  <w:num w:numId="2" w16cid:durableId="1438524631">
    <w:abstractNumId w:val="21"/>
  </w:num>
  <w:num w:numId="3" w16cid:durableId="1662655728">
    <w:abstractNumId w:val="26"/>
  </w:num>
  <w:num w:numId="4" w16cid:durableId="208347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5151567">
    <w:abstractNumId w:val="2"/>
  </w:num>
  <w:num w:numId="6" w16cid:durableId="1239560270">
    <w:abstractNumId w:val="22"/>
  </w:num>
  <w:num w:numId="7" w16cid:durableId="982924745">
    <w:abstractNumId w:val="14"/>
  </w:num>
  <w:num w:numId="8" w16cid:durableId="1478106732">
    <w:abstractNumId w:val="16"/>
  </w:num>
  <w:num w:numId="9" w16cid:durableId="779033733">
    <w:abstractNumId w:val="6"/>
  </w:num>
  <w:num w:numId="10" w16cid:durableId="1193418811">
    <w:abstractNumId w:val="11"/>
  </w:num>
  <w:num w:numId="11" w16cid:durableId="1367753393">
    <w:abstractNumId w:val="13"/>
  </w:num>
  <w:num w:numId="12" w16cid:durableId="723062150">
    <w:abstractNumId w:val="17"/>
  </w:num>
  <w:num w:numId="13" w16cid:durableId="776102506">
    <w:abstractNumId w:val="20"/>
  </w:num>
  <w:num w:numId="14" w16cid:durableId="1301695216">
    <w:abstractNumId w:val="9"/>
  </w:num>
  <w:num w:numId="15" w16cid:durableId="1800687335">
    <w:abstractNumId w:val="10"/>
  </w:num>
  <w:num w:numId="16" w16cid:durableId="101386069">
    <w:abstractNumId w:val="7"/>
  </w:num>
  <w:num w:numId="17" w16cid:durableId="1062368346">
    <w:abstractNumId w:val="19"/>
  </w:num>
  <w:num w:numId="18" w16cid:durableId="913010447">
    <w:abstractNumId w:val="1"/>
  </w:num>
  <w:num w:numId="19" w16cid:durableId="1483043454">
    <w:abstractNumId w:val="24"/>
  </w:num>
  <w:num w:numId="20" w16cid:durableId="1373337955">
    <w:abstractNumId w:val="8"/>
  </w:num>
  <w:num w:numId="21" w16cid:durableId="1875460057">
    <w:abstractNumId w:val="12"/>
  </w:num>
  <w:num w:numId="22" w16cid:durableId="233591907">
    <w:abstractNumId w:val="15"/>
  </w:num>
  <w:num w:numId="23" w16cid:durableId="1861124062">
    <w:abstractNumId w:val="25"/>
  </w:num>
  <w:num w:numId="24" w16cid:durableId="620115164">
    <w:abstractNumId w:val="4"/>
  </w:num>
  <w:num w:numId="25" w16cid:durableId="1144738522">
    <w:abstractNumId w:val="5"/>
  </w:num>
  <w:num w:numId="26" w16cid:durableId="517429000">
    <w:abstractNumId w:val="18"/>
  </w:num>
  <w:num w:numId="27" w16cid:durableId="75015740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00"/>
    <w:rsid w:val="00007DF1"/>
    <w:rsid w:val="000105D9"/>
    <w:rsid w:val="00012E53"/>
    <w:rsid w:val="00016A80"/>
    <w:rsid w:val="000214C0"/>
    <w:rsid w:val="00026C81"/>
    <w:rsid w:val="00034B44"/>
    <w:rsid w:val="00035FC9"/>
    <w:rsid w:val="00036572"/>
    <w:rsid w:val="0003752C"/>
    <w:rsid w:val="00054EA7"/>
    <w:rsid w:val="00061253"/>
    <w:rsid w:val="00061505"/>
    <w:rsid w:val="00061747"/>
    <w:rsid w:val="000663A6"/>
    <w:rsid w:val="000729C1"/>
    <w:rsid w:val="0007365C"/>
    <w:rsid w:val="00076406"/>
    <w:rsid w:val="0008021E"/>
    <w:rsid w:val="000864AF"/>
    <w:rsid w:val="00092168"/>
    <w:rsid w:val="00093A9A"/>
    <w:rsid w:val="000A5062"/>
    <w:rsid w:val="000B3AFD"/>
    <w:rsid w:val="000C202A"/>
    <w:rsid w:val="000D1C62"/>
    <w:rsid w:val="000D4167"/>
    <w:rsid w:val="000D61D9"/>
    <w:rsid w:val="000E474A"/>
    <w:rsid w:val="000E4859"/>
    <w:rsid w:val="000E56FD"/>
    <w:rsid w:val="00107CF1"/>
    <w:rsid w:val="0011349C"/>
    <w:rsid w:val="00114BC2"/>
    <w:rsid w:val="001165F1"/>
    <w:rsid w:val="00116AD0"/>
    <w:rsid w:val="0012319F"/>
    <w:rsid w:val="00134C60"/>
    <w:rsid w:val="00135BF8"/>
    <w:rsid w:val="001454CF"/>
    <w:rsid w:val="00151622"/>
    <w:rsid w:val="0015627C"/>
    <w:rsid w:val="00164599"/>
    <w:rsid w:val="0016642F"/>
    <w:rsid w:val="001705A7"/>
    <w:rsid w:val="00172BCA"/>
    <w:rsid w:val="0019454A"/>
    <w:rsid w:val="001967A1"/>
    <w:rsid w:val="001C15E5"/>
    <w:rsid w:val="001C4067"/>
    <w:rsid w:val="001D5A22"/>
    <w:rsid w:val="001E0792"/>
    <w:rsid w:val="001E4658"/>
    <w:rsid w:val="001E4F0A"/>
    <w:rsid w:val="001E63B2"/>
    <w:rsid w:val="001E7F97"/>
    <w:rsid w:val="001F1DB8"/>
    <w:rsid w:val="001F4FBA"/>
    <w:rsid w:val="002215CE"/>
    <w:rsid w:val="00221FA8"/>
    <w:rsid w:val="00222760"/>
    <w:rsid w:val="00225CDB"/>
    <w:rsid w:val="0022624E"/>
    <w:rsid w:val="00233AA5"/>
    <w:rsid w:val="002464BD"/>
    <w:rsid w:val="0025008F"/>
    <w:rsid w:val="00252716"/>
    <w:rsid w:val="0025350F"/>
    <w:rsid w:val="00263225"/>
    <w:rsid w:val="00263960"/>
    <w:rsid w:val="00280338"/>
    <w:rsid w:val="0028498A"/>
    <w:rsid w:val="00292F97"/>
    <w:rsid w:val="00293566"/>
    <w:rsid w:val="00293CCB"/>
    <w:rsid w:val="0029497A"/>
    <w:rsid w:val="00296021"/>
    <w:rsid w:val="002A1EB3"/>
    <w:rsid w:val="002A2042"/>
    <w:rsid w:val="002A612B"/>
    <w:rsid w:val="002A689C"/>
    <w:rsid w:val="002B54BC"/>
    <w:rsid w:val="002B6317"/>
    <w:rsid w:val="002B75DD"/>
    <w:rsid w:val="002C0D22"/>
    <w:rsid w:val="002C17DB"/>
    <w:rsid w:val="002C43CD"/>
    <w:rsid w:val="002C6283"/>
    <w:rsid w:val="002D1BAA"/>
    <w:rsid w:val="002D35C2"/>
    <w:rsid w:val="002D628D"/>
    <w:rsid w:val="002E747F"/>
    <w:rsid w:val="002F74C4"/>
    <w:rsid w:val="00301BB5"/>
    <w:rsid w:val="00313134"/>
    <w:rsid w:val="00313775"/>
    <w:rsid w:val="0031494A"/>
    <w:rsid w:val="00341D46"/>
    <w:rsid w:val="00356076"/>
    <w:rsid w:val="00366418"/>
    <w:rsid w:val="00393DF6"/>
    <w:rsid w:val="003948BB"/>
    <w:rsid w:val="003A176F"/>
    <w:rsid w:val="003B1681"/>
    <w:rsid w:val="003B3CF5"/>
    <w:rsid w:val="003B4791"/>
    <w:rsid w:val="003B5498"/>
    <w:rsid w:val="003B62CB"/>
    <w:rsid w:val="003C0470"/>
    <w:rsid w:val="003E04D4"/>
    <w:rsid w:val="003F042D"/>
    <w:rsid w:val="00400E5D"/>
    <w:rsid w:val="0040484E"/>
    <w:rsid w:val="0041389D"/>
    <w:rsid w:val="004138F0"/>
    <w:rsid w:val="0041469C"/>
    <w:rsid w:val="00424183"/>
    <w:rsid w:val="00426612"/>
    <w:rsid w:val="00427AC7"/>
    <w:rsid w:val="00433145"/>
    <w:rsid w:val="004368C2"/>
    <w:rsid w:val="00440640"/>
    <w:rsid w:val="004416D1"/>
    <w:rsid w:val="00450DEC"/>
    <w:rsid w:val="00450F03"/>
    <w:rsid w:val="004605C5"/>
    <w:rsid w:val="0046531A"/>
    <w:rsid w:val="00467A7B"/>
    <w:rsid w:val="00470018"/>
    <w:rsid w:val="00470EB5"/>
    <w:rsid w:val="00471C5E"/>
    <w:rsid w:val="00493E26"/>
    <w:rsid w:val="004A033A"/>
    <w:rsid w:val="004A25BB"/>
    <w:rsid w:val="004A6393"/>
    <w:rsid w:val="004B0501"/>
    <w:rsid w:val="004B1D0A"/>
    <w:rsid w:val="004C53FB"/>
    <w:rsid w:val="004D7FD5"/>
    <w:rsid w:val="004E387C"/>
    <w:rsid w:val="004F0C91"/>
    <w:rsid w:val="004F6FFF"/>
    <w:rsid w:val="00501B5D"/>
    <w:rsid w:val="0050732D"/>
    <w:rsid w:val="005078EA"/>
    <w:rsid w:val="005128B2"/>
    <w:rsid w:val="00516065"/>
    <w:rsid w:val="00521888"/>
    <w:rsid w:val="00522802"/>
    <w:rsid w:val="00523806"/>
    <w:rsid w:val="00526197"/>
    <w:rsid w:val="00527766"/>
    <w:rsid w:val="00527C4C"/>
    <w:rsid w:val="00527ED0"/>
    <w:rsid w:val="00537249"/>
    <w:rsid w:val="00542D0D"/>
    <w:rsid w:val="005442AC"/>
    <w:rsid w:val="005502F9"/>
    <w:rsid w:val="0055079C"/>
    <w:rsid w:val="00552734"/>
    <w:rsid w:val="005553C6"/>
    <w:rsid w:val="00560C27"/>
    <w:rsid w:val="005669B4"/>
    <w:rsid w:val="00572BAF"/>
    <w:rsid w:val="0059373B"/>
    <w:rsid w:val="005A6D78"/>
    <w:rsid w:val="005B191F"/>
    <w:rsid w:val="005C0703"/>
    <w:rsid w:val="005D3051"/>
    <w:rsid w:val="005E1AFD"/>
    <w:rsid w:val="005E4F96"/>
    <w:rsid w:val="005F1B79"/>
    <w:rsid w:val="005F78FA"/>
    <w:rsid w:val="00601E83"/>
    <w:rsid w:val="006065CA"/>
    <w:rsid w:val="00611077"/>
    <w:rsid w:val="006154AD"/>
    <w:rsid w:val="00616D7D"/>
    <w:rsid w:val="006208D6"/>
    <w:rsid w:val="00620CB0"/>
    <w:rsid w:val="00622643"/>
    <w:rsid w:val="00622929"/>
    <w:rsid w:val="0062561E"/>
    <w:rsid w:val="0063510B"/>
    <w:rsid w:val="006546DE"/>
    <w:rsid w:val="006626CC"/>
    <w:rsid w:val="0066381E"/>
    <w:rsid w:val="0066575B"/>
    <w:rsid w:val="0066678A"/>
    <w:rsid w:val="00677852"/>
    <w:rsid w:val="00691F0D"/>
    <w:rsid w:val="006935EE"/>
    <w:rsid w:val="006947C3"/>
    <w:rsid w:val="00695599"/>
    <w:rsid w:val="006A04F4"/>
    <w:rsid w:val="006A38CF"/>
    <w:rsid w:val="006B3B98"/>
    <w:rsid w:val="006B3F68"/>
    <w:rsid w:val="006C4FCB"/>
    <w:rsid w:val="006C51DC"/>
    <w:rsid w:val="006C6BFF"/>
    <w:rsid w:val="006D278C"/>
    <w:rsid w:val="006D298D"/>
    <w:rsid w:val="006D35F3"/>
    <w:rsid w:val="006D3D00"/>
    <w:rsid w:val="006D4B41"/>
    <w:rsid w:val="006E026F"/>
    <w:rsid w:val="006E0DD3"/>
    <w:rsid w:val="006E7D86"/>
    <w:rsid w:val="006F4CB5"/>
    <w:rsid w:val="0070694C"/>
    <w:rsid w:val="00715363"/>
    <w:rsid w:val="00717EF8"/>
    <w:rsid w:val="0072266C"/>
    <w:rsid w:val="0072336B"/>
    <w:rsid w:val="00725C06"/>
    <w:rsid w:val="007270E9"/>
    <w:rsid w:val="00732C3A"/>
    <w:rsid w:val="007330EF"/>
    <w:rsid w:val="00733483"/>
    <w:rsid w:val="0075287F"/>
    <w:rsid w:val="00760A33"/>
    <w:rsid w:val="00762EDF"/>
    <w:rsid w:val="00780258"/>
    <w:rsid w:val="0078193F"/>
    <w:rsid w:val="00784FA1"/>
    <w:rsid w:val="007868BB"/>
    <w:rsid w:val="00794D73"/>
    <w:rsid w:val="0079502E"/>
    <w:rsid w:val="007A0D4B"/>
    <w:rsid w:val="007A2D70"/>
    <w:rsid w:val="007A469A"/>
    <w:rsid w:val="007B6138"/>
    <w:rsid w:val="007C0796"/>
    <w:rsid w:val="007C495B"/>
    <w:rsid w:val="007C6FBB"/>
    <w:rsid w:val="007D0009"/>
    <w:rsid w:val="007D1672"/>
    <w:rsid w:val="007D1AC2"/>
    <w:rsid w:val="007D42B8"/>
    <w:rsid w:val="007D44E5"/>
    <w:rsid w:val="007E1958"/>
    <w:rsid w:val="007E3703"/>
    <w:rsid w:val="007F69D9"/>
    <w:rsid w:val="00803337"/>
    <w:rsid w:val="00804031"/>
    <w:rsid w:val="008054CA"/>
    <w:rsid w:val="00805654"/>
    <w:rsid w:val="008118D7"/>
    <w:rsid w:val="008130C0"/>
    <w:rsid w:val="00814E33"/>
    <w:rsid w:val="008206DF"/>
    <w:rsid w:val="00823836"/>
    <w:rsid w:val="00823EF9"/>
    <w:rsid w:val="008341B3"/>
    <w:rsid w:val="00843F52"/>
    <w:rsid w:val="00844811"/>
    <w:rsid w:val="008538F4"/>
    <w:rsid w:val="008560AB"/>
    <w:rsid w:val="00856FBE"/>
    <w:rsid w:val="008603F7"/>
    <w:rsid w:val="00861CE7"/>
    <w:rsid w:val="00870C6E"/>
    <w:rsid w:val="00882692"/>
    <w:rsid w:val="00887979"/>
    <w:rsid w:val="00894366"/>
    <w:rsid w:val="0089582C"/>
    <w:rsid w:val="008A2FA1"/>
    <w:rsid w:val="008A4021"/>
    <w:rsid w:val="008A49A3"/>
    <w:rsid w:val="008A4A50"/>
    <w:rsid w:val="008B28A7"/>
    <w:rsid w:val="008B3661"/>
    <w:rsid w:val="008C3C77"/>
    <w:rsid w:val="008C56FA"/>
    <w:rsid w:val="008C64A7"/>
    <w:rsid w:val="008D16F6"/>
    <w:rsid w:val="008D28AA"/>
    <w:rsid w:val="008F0FAE"/>
    <w:rsid w:val="009024DA"/>
    <w:rsid w:val="009025FC"/>
    <w:rsid w:val="00906116"/>
    <w:rsid w:val="00910B45"/>
    <w:rsid w:val="00912B5D"/>
    <w:rsid w:val="00916588"/>
    <w:rsid w:val="00931EAC"/>
    <w:rsid w:val="00932825"/>
    <w:rsid w:val="00934BB2"/>
    <w:rsid w:val="00944196"/>
    <w:rsid w:val="00945922"/>
    <w:rsid w:val="00955702"/>
    <w:rsid w:val="00964E9B"/>
    <w:rsid w:val="00980D32"/>
    <w:rsid w:val="00983A8A"/>
    <w:rsid w:val="00985C1A"/>
    <w:rsid w:val="00996903"/>
    <w:rsid w:val="009A1B9A"/>
    <w:rsid w:val="009C00A4"/>
    <w:rsid w:val="009D2355"/>
    <w:rsid w:val="009D605D"/>
    <w:rsid w:val="009E1ECF"/>
    <w:rsid w:val="009E5E11"/>
    <w:rsid w:val="009F2F28"/>
    <w:rsid w:val="009F4E43"/>
    <w:rsid w:val="00A060B8"/>
    <w:rsid w:val="00A07A11"/>
    <w:rsid w:val="00A16D3D"/>
    <w:rsid w:val="00A21C1C"/>
    <w:rsid w:val="00A3634A"/>
    <w:rsid w:val="00A527D8"/>
    <w:rsid w:val="00A560AD"/>
    <w:rsid w:val="00A5752F"/>
    <w:rsid w:val="00A638CF"/>
    <w:rsid w:val="00A6705B"/>
    <w:rsid w:val="00A70286"/>
    <w:rsid w:val="00A75909"/>
    <w:rsid w:val="00A8267D"/>
    <w:rsid w:val="00A96F66"/>
    <w:rsid w:val="00A976AB"/>
    <w:rsid w:val="00AA5F0D"/>
    <w:rsid w:val="00AA674A"/>
    <w:rsid w:val="00AC47FC"/>
    <w:rsid w:val="00AC51CB"/>
    <w:rsid w:val="00AC5CF5"/>
    <w:rsid w:val="00AD1DE9"/>
    <w:rsid w:val="00AD27B3"/>
    <w:rsid w:val="00AD656F"/>
    <w:rsid w:val="00AE44CE"/>
    <w:rsid w:val="00AF4618"/>
    <w:rsid w:val="00B026BF"/>
    <w:rsid w:val="00B02842"/>
    <w:rsid w:val="00B053CC"/>
    <w:rsid w:val="00B2278C"/>
    <w:rsid w:val="00B250DD"/>
    <w:rsid w:val="00B27548"/>
    <w:rsid w:val="00B4356B"/>
    <w:rsid w:val="00B4755C"/>
    <w:rsid w:val="00B55085"/>
    <w:rsid w:val="00B756F0"/>
    <w:rsid w:val="00B83BC9"/>
    <w:rsid w:val="00B847DD"/>
    <w:rsid w:val="00B85CF1"/>
    <w:rsid w:val="00B90DA6"/>
    <w:rsid w:val="00B92B22"/>
    <w:rsid w:val="00BA2C99"/>
    <w:rsid w:val="00BA72E7"/>
    <w:rsid w:val="00BB05E7"/>
    <w:rsid w:val="00BB17FF"/>
    <w:rsid w:val="00BC0798"/>
    <w:rsid w:val="00BC1C2A"/>
    <w:rsid w:val="00BC21C3"/>
    <w:rsid w:val="00BC2F8F"/>
    <w:rsid w:val="00BC65F9"/>
    <w:rsid w:val="00BC7CC4"/>
    <w:rsid w:val="00BF034C"/>
    <w:rsid w:val="00BF12EE"/>
    <w:rsid w:val="00C014AF"/>
    <w:rsid w:val="00C1480B"/>
    <w:rsid w:val="00C22152"/>
    <w:rsid w:val="00C308A5"/>
    <w:rsid w:val="00C45203"/>
    <w:rsid w:val="00C60135"/>
    <w:rsid w:val="00C60998"/>
    <w:rsid w:val="00C60EDA"/>
    <w:rsid w:val="00C640EF"/>
    <w:rsid w:val="00C71A4F"/>
    <w:rsid w:val="00C74DC1"/>
    <w:rsid w:val="00C8686F"/>
    <w:rsid w:val="00C910F2"/>
    <w:rsid w:val="00C9716C"/>
    <w:rsid w:val="00C97E74"/>
    <w:rsid w:val="00CA0E26"/>
    <w:rsid w:val="00CC1B82"/>
    <w:rsid w:val="00CC57F2"/>
    <w:rsid w:val="00CC5E80"/>
    <w:rsid w:val="00CC6301"/>
    <w:rsid w:val="00CC714B"/>
    <w:rsid w:val="00CD149C"/>
    <w:rsid w:val="00CD2867"/>
    <w:rsid w:val="00CD69C5"/>
    <w:rsid w:val="00CE1A27"/>
    <w:rsid w:val="00CE747A"/>
    <w:rsid w:val="00CF4000"/>
    <w:rsid w:val="00CF62C2"/>
    <w:rsid w:val="00D063B4"/>
    <w:rsid w:val="00D0793F"/>
    <w:rsid w:val="00D15B7C"/>
    <w:rsid w:val="00D2576A"/>
    <w:rsid w:val="00D32E63"/>
    <w:rsid w:val="00D41EFC"/>
    <w:rsid w:val="00D42DF0"/>
    <w:rsid w:val="00D44A1B"/>
    <w:rsid w:val="00D5645C"/>
    <w:rsid w:val="00D5729A"/>
    <w:rsid w:val="00D61152"/>
    <w:rsid w:val="00D644EE"/>
    <w:rsid w:val="00D7667F"/>
    <w:rsid w:val="00D77645"/>
    <w:rsid w:val="00D87E70"/>
    <w:rsid w:val="00D917CD"/>
    <w:rsid w:val="00D9372C"/>
    <w:rsid w:val="00D960E2"/>
    <w:rsid w:val="00DA7F89"/>
    <w:rsid w:val="00DB38BF"/>
    <w:rsid w:val="00DC4D9D"/>
    <w:rsid w:val="00DD0D4D"/>
    <w:rsid w:val="00DD7FF7"/>
    <w:rsid w:val="00E11BF3"/>
    <w:rsid w:val="00E15963"/>
    <w:rsid w:val="00E2359B"/>
    <w:rsid w:val="00E31D6A"/>
    <w:rsid w:val="00E41B42"/>
    <w:rsid w:val="00E44B77"/>
    <w:rsid w:val="00E47D16"/>
    <w:rsid w:val="00E517C7"/>
    <w:rsid w:val="00E60169"/>
    <w:rsid w:val="00E76E5C"/>
    <w:rsid w:val="00E84C36"/>
    <w:rsid w:val="00E86BF4"/>
    <w:rsid w:val="00E87F68"/>
    <w:rsid w:val="00E938A2"/>
    <w:rsid w:val="00EA43CB"/>
    <w:rsid w:val="00EB0C47"/>
    <w:rsid w:val="00EB1926"/>
    <w:rsid w:val="00EB229D"/>
    <w:rsid w:val="00EC180E"/>
    <w:rsid w:val="00EC36A2"/>
    <w:rsid w:val="00EC4687"/>
    <w:rsid w:val="00EC665C"/>
    <w:rsid w:val="00EC7F41"/>
    <w:rsid w:val="00ED79B5"/>
    <w:rsid w:val="00EF1159"/>
    <w:rsid w:val="00EF182E"/>
    <w:rsid w:val="00EF21D1"/>
    <w:rsid w:val="00F37AA3"/>
    <w:rsid w:val="00F42E61"/>
    <w:rsid w:val="00F4307B"/>
    <w:rsid w:val="00F5649A"/>
    <w:rsid w:val="00F60969"/>
    <w:rsid w:val="00F63E4E"/>
    <w:rsid w:val="00F668DD"/>
    <w:rsid w:val="00F70D3C"/>
    <w:rsid w:val="00F753F5"/>
    <w:rsid w:val="00F77C4D"/>
    <w:rsid w:val="00F8119E"/>
    <w:rsid w:val="00F85FE4"/>
    <w:rsid w:val="00F944D4"/>
    <w:rsid w:val="00FA047B"/>
    <w:rsid w:val="00FA3E7C"/>
    <w:rsid w:val="00FA425A"/>
    <w:rsid w:val="00FA573C"/>
    <w:rsid w:val="00FB3BF1"/>
    <w:rsid w:val="00FC4666"/>
    <w:rsid w:val="00FC605B"/>
    <w:rsid w:val="00FC64F7"/>
    <w:rsid w:val="00FD5961"/>
    <w:rsid w:val="00FE13CF"/>
    <w:rsid w:val="00FE1624"/>
    <w:rsid w:val="00FF419E"/>
    <w:rsid w:val="00FF63D6"/>
    <w:rsid w:val="7B296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C10A9"/>
  <w15:docId w15:val="{C517229D-BF3B-4688-9903-10DC914C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D73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rsid w:val="00601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257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C65F9"/>
    <w:rPr>
      <w:color w:val="0563C1" w:themeColor="hyperlink"/>
      <w:u w:val="single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7A469A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356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o">
    <w:name w:val="Quote"/>
    <w:basedOn w:val="Normal"/>
    <w:next w:val="Normal"/>
    <w:link w:val="CitaoChar"/>
    <w:qFormat/>
    <w:rsid w:val="002A1E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2A1EB3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PADRO">
    <w:name w:val="PADRÃO"/>
    <w:rsid w:val="002A1EB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xm1655370490976983391default">
    <w:name w:val="x_m1655370490976983391default"/>
    <w:basedOn w:val="Normal"/>
    <w:qFormat/>
    <w:rsid w:val="00093A9A"/>
    <w:pPr>
      <w:spacing w:before="100" w:beforeAutospacing="1" w:after="100" w:afterAutospacing="1"/>
    </w:pPr>
    <w:rPr>
      <w:rFonts w:ascii="Times New Roman" w:eastAsia="Calibri" w:hAnsi="Times New Roman" w:cs="Times New Roman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01E83"/>
    <w:rPr>
      <w:rFonts w:ascii="Times New Roman" w:eastAsia="Times New Roman" w:hAnsi="Times New Roman" w:cs="Times New Roman"/>
      <w:b/>
    </w:rPr>
  </w:style>
  <w:style w:type="paragraph" w:styleId="Rodap">
    <w:name w:val="footer"/>
    <w:basedOn w:val="Normal"/>
    <w:link w:val="RodapChar"/>
    <w:uiPriority w:val="99"/>
    <w:unhideWhenUsed/>
    <w:rsid w:val="00601E8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601E83"/>
    <w:rPr>
      <w:rFonts w:ascii="Times New Roman" w:eastAsia="Times New Roman" w:hAnsi="Times New Roman" w:cs="Times New Roman"/>
    </w:rPr>
  </w:style>
  <w:style w:type="paragraph" w:styleId="Corpodetexto">
    <w:name w:val="Body Text"/>
    <w:basedOn w:val="Normal"/>
    <w:link w:val="CorpodetextoChar"/>
    <w:uiPriority w:val="1"/>
    <w:qFormat/>
    <w:rsid w:val="00601E83"/>
    <w:pPr>
      <w:tabs>
        <w:tab w:val="left" w:pos="3544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601E83"/>
    <w:rPr>
      <w:rFonts w:ascii="Times New Roman" w:eastAsia="Times New Roman" w:hAnsi="Times New Roman" w:cs="Times New Roman"/>
      <w:sz w:val="28"/>
    </w:rPr>
  </w:style>
  <w:style w:type="paragraph" w:styleId="Recuodecorpodetexto">
    <w:name w:val="Body Text Indent"/>
    <w:basedOn w:val="Normal"/>
    <w:link w:val="RecuodecorpodetextoChar"/>
    <w:rsid w:val="00601E8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01E83"/>
    <w:rPr>
      <w:rFonts w:ascii="Times New Roman" w:eastAsia="Times New Roman" w:hAnsi="Times New Roman" w:cs="Times New Roman"/>
    </w:rPr>
  </w:style>
  <w:style w:type="paragraph" w:styleId="Cabealho">
    <w:name w:val="header"/>
    <w:aliases w:val="encabezado,Cabeçalho superior,Heading 1a,Cabeçalho1,hd,he,foote"/>
    <w:basedOn w:val="Normal"/>
    <w:link w:val="CabealhoChar"/>
    <w:uiPriority w:val="99"/>
    <w:unhideWhenUsed/>
    <w:rsid w:val="00601E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,Cabeçalho superior Char,Heading 1a Char,Cabeçalho1 Char,hd Char,he Char,foote Char"/>
    <w:basedOn w:val="Fontepargpadro"/>
    <w:link w:val="Cabealho"/>
    <w:uiPriority w:val="99"/>
    <w:qFormat/>
    <w:rsid w:val="00601E83"/>
    <w:rPr>
      <w:sz w:val="22"/>
      <w:szCs w:val="22"/>
      <w:lang w:eastAsia="en-US"/>
    </w:rPr>
  </w:style>
  <w:style w:type="table" w:customStyle="1" w:styleId="TableGrid">
    <w:name w:val="TableGrid"/>
    <w:rsid w:val="00944196"/>
    <w:rPr>
      <w:rFonts w:eastAsiaTheme="minorEastAs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26C8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emEspaamento">
    <w:name w:val="No Spacing"/>
    <w:uiPriority w:val="1"/>
    <w:qFormat/>
    <w:rsid w:val="00887979"/>
    <w:rPr>
      <w:rFonts w:ascii="Calibri" w:eastAsia="Calibri" w:hAnsi="Calibri" w:cs="Calibri"/>
      <w:lang w:eastAsia="en-US"/>
    </w:rPr>
  </w:style>
  <w:style w:type="paragraph" w:customStyle="1" w:styleId="dou-paragraph">
    <w:name w:val="dou-paragraph"/>
    <w:basedOn w:val="Normal"/>
    <w:rsid w:val="007D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lefone">
    <w:name w:val="telefone"/>
    <w:basedOn w:val="Fontepargpadro"/>
    <w:rsid w:val="001165F1"/>
  </w:style>
  <w:style w:type="character" w:styleId="Nmerodelinha">
    <w:name w:val="line number"/>
    <w:basedOn w:val="Fontepargpadro"/>
    <w:uiPriority w:val="99"/>
    <w:semiHidden/>
    <w:unhideWhenUsed/>
    <w:rsid w:val="001165F1"/>
  </w:style>
  <w:style w:type="paragraph" w:styleId="NormalWeb">
    <w:name w:val="Normal (Web)"/>
    <w:basedOn w:val="Normal"/>
    <w:uiPriority w:val="99"/>
    <w:unhideWhenUsed/>
    <w:rsid w:val="00116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6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65F1"/>
    <w:rPr>
      <w:rFonts w:ascii="Segoe UI" w:hAnsi="Segoe UI" w:cs="Segoe UI"/>
      <w:sz w:val="18"/>
      <w:szCs w:val="18"/>
      <w:lang w:eastAsia="en-US"/>
    </w:rPr>
  </w:style>
  <w:style w:type="character" w:styleId="Refdecomentrio">
    <w:name w:val="annotation reference"/>
    <w:unhideWhenUsed/>
    <w:qFormat/>
    <w:rsid w:val="00A70286"/>
    <w:rPr>
      <w:sz w:val="16"/>
      <w:szCs w:val="16"/>
    </w:rPr>
  </w:style>
  <w:style w:type="numbering" w:customStyle="1" w:styleId="Semlista1">
    <w:name w:val="Sem lista1"/>
    <w:next w:val="Semlista"/>
    <w:uiPriority w:val="99"/>
    <w:semiHidden/>
    <w:unhideWhenUsed/>
    <w:rsid w:val="00A70286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7028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7028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7028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70286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7028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02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table" w:customStyle="1" w:styleId="TableNormal1">
    <w:name w:val="Table Normal1"/>
    <w:uiPriority w:val="2"/>
    <w:semiHidden/>
    <w:unhideWhenUsed/>
    <w:qFormat/>
    <w:rsid w:val="00A7028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uiPriority w:val="22"/>
    <w:qFormat/>
    <w:rsid w:val="00C60135"/>
    <w:rPr>
      <w:b/>
      <w:bCs/>
    </w:rPr>
  </w:style>
  <w:style w:type="character" w:customStyle="1" w:styleId="PargrafodaListaChar">
    <w:name w:val="Parágrafo da Lista Char"/>
    <w:aliases w:val="SheParágrafo da Lista Char"/>
    <w:basedOn w:val="Fontepargpadro"/>
    <w:link w:val="PargrafodaLista"/>
    <w:uiPriority w:val="34"/>
    <w:rsid w:val="000D1C62"/>
    <w:rPr>
      <w:sz w:val="22"/>
      <w:szCs w:val="22"/>
      <w:lang w:eastAsia="en-US"/>
    </w:rPr>
  </w:style>
  <w:style w:type="paragraph" w:customStyle="1" w:styleId="Nivel01">
    <w:name w:val="Nivel 01"/>
    <w:basedOn w:val="PargrafodaLista"/>
    <w:next w:val="Normal"/>
    <w:autoRedefine/>
    <w:qFormat/>
    <w:rsid w:val="00A21C1C"/>
    <w:pPr>
      <w:numPr>
        <w:numId w:val="5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A21C1C"/>
    <w:pPr>
      <w:numPr>
        <w:ilvl w:val="1"/>
        <w:numId w:val="5"/>
      </w:numPr>
      <w:shd w:val="clear" w:color="auto" w:fill="7B7B7B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  <w:lang w:eastAsia="pt-BR"/>
    </w:rPr>
  </w:style>
  <w:style w:type="paragraph" w:customStyle="1" w:styleId="Nivel5">
    <w:name w:val="Nivel 5"/>
    <w:basedOn w:val="Nvel4-R"/>
    <w:autoRedefine/>
    <w:qFormat/>
    <w:rsid w:val="00A21C1C"/>
    <w:pPr>
      <w:numPr>
        <w:ilvl w:val="4"/>
      </w:numPr>
      <w:ind w:left="851" w:firstLine="0"/>
    </w:pPr>
  </w:style>
  <w:style w:type="paragraph" w:customStyle="1" w:styleId="Nvel02">
    <w:name w:val="Nível 02"/>
    <w:basedOn w:val="Nivel2-Opcional"/>
    <w:link w:val="Nvel02Char"/>
    <w:autoRedefine/>
    <w:qFormat/>
    <w:rsid w:val="00A21C1C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A21C1C"/>
    <w:rPr>
      <w:rFonts w:ascii="Arial" w:eastAsia="Arial" w:hAnsi="Arial" w:cs="Arial"/>
      <w:iCs/>
    </w:rPr>
  </w:style>
  <w:style w:type="paragraph" w:customStyle="1" w:styleId="Nvel4-R">
    <w:name w:val="Nível 4-R"/>
    <w:basedOn w:val="Normal"/>
    <w:autoRedefine/>
    <w:qFormat/>
    <w:rsid w:val="00A21C1C"/>
    <w:pPr>
      <w:numPr>
        <w:ilvl w:val="3"/>
        <w:numId w:val="5"/>
      </w:numPr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bCs/>
      <w:i/>
      <w:color w:val="FF0000"/>
      <w:sz w:val="20"/>
      <w:szCs w:val="20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A21C1C"/>
    <w:pPr>
      <w:spacing w:before="120" w:after="120" w:line="276" w:lineRule="auto"/>
      <w:jc w:val="both"/>
      <w:outlineLvl w:val="1"/>
    </w:pPr>
    <w:rPr>
      <w:rFonts w:ascii="Arial" w:eastAsia="Arial" w:hAnsi="Arial" w:cs="Arial"/>
      <w:b/>
      <w:sz w:val="20"/>
      <w:szCs w:val="20"/>
      <w:lang w:eastAsia="pt-BR"/>
    </w:rPr>
  </w:style>
  <w:style w:type="character" w:customStyle="1" w:styleId="Nvel1-SemNumeraoChar">
    <w:name w:val="Nível 1-Sem Numeração Char"/>
    <w:basedOn w:val="Fontepargpadro"/>
    <w:link w:val="Nvel1-SemNumerao"/>
    <w:rsid w:val="00A21C1C"/>
    <w:rPr>
      <w:rFonts w:ascii="Arial" w:eastAsia="Arial" w:hAnsi="Arial" w:cs="Arial"/>
      <w:b/>
    </w:rPr>
  </w:style>
  <w:style w:type="paragraph" w:customStyle="1" w:styleId="Nivel3">
    <w:name w:val="Nivel 3"/>
    <w:basedOn w:val="Normal"/>
    <w:qFormat/>
    <w:rsid w:val="00A21C1C"/>
    <w:pPr>
      <w:numPr>
        <w:ilvl w:val="2"/>
        <w:numId w:val="5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TextosemFormatao1">
    <w:name w:val="Texto sem Formatação1"/>
    <w:basedOn w:val="Normal"/>
    <w:rsid w:val="004B0501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paragraph" w:styleId="Ttulo">
    <w:name w:val="Title"/>
    <w:basedOn w:val="Normal"/>
    <w:next w:val="Subttulo"/>
    <w:link w:val="TtuloChar"/>
    <w:qFormat/>
    <w:rsid w:val="00A75909"/>
    <w:pPr>
      <w:keepNext/>
      <w:widowControl w:val="0"/>
      <w:spacing w:before="240" w:after="120" w:line="240" w:lineRule="auto"/>
      <w:jc w:val="center"/>
    </w:pPr>
    <w:rPr>
      <w:rFonts w:ascii="Albany" w:eastAsia="Andale Sans UI" w:hAnsi="Albany" w:cs="CG Times"/>
      <w:b/>
      <w:bCs/>
      <w:sz w:val="36"/>
      <w:szCs w:val="36"/>
      <w:lang w:val="pt-PT"/>
    </w:rPr>
  </w:style>
  <w:style w:type="character" w:customStyle="1" w:styleId="TtuloChar">
    <w:name w:val="Título Char"/>
    <w:basedOn w:val="Fontepargpadro"/>
    <w:link w:val="Ttulo"/>
    <w:rsid w:val="00A75909"/>
    <w:rPr>
      <w:rFonts w:ascii="Albany" w:eastAsia="Andale Sans UI" w:hAnsi="Albany" w:cs="CG Times"/>
      <w:b/>
      <w:bCs/>
      <w:sz w:val="36"/>
      <w:szCs w:val="36"/>
      <w:lang w:val="pt-PT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90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A75909"/>
    <w:rPr>
      <w:rFonts w:eastAsiaTheme="minorEastAsia"/>
      <w:color w:val="5A5A5A" w:themeColor="text1" w:themeTint="A5"/>
      <w:spacing w:val="15"/>
      <w:sz w:val="22"/>
      <w:szCs w:val="22"/>
      <w:lang w:eastAsia="en-US"/>
    </w:rPr>
  </w:style>
  <w:style w:type="numbering" w:customStyle="1" w:styleId="Listaatual1">
    <w:name w:val="Lista atual1"/>
    <w:uiPriority w:val="99"/>
    <w:rsid w:val="002B54BC"/>
    <w:pPr>
      <w:numPr>
        <w:numId w:val="18"/>
      </w:numPr>
    </w:pPr>
  </w:style>
  <w:style w:type="character" w:customStyle="1" w:styleId="Ttulo2Char">
    <w:name w:val="Título 2 Char"/>
    <w:basedOn w:val="Fontepargpadro"/>
    <w:link w:val="Ttulo2"/>
    <w:uiPriority w:val="9"/>
    <w:semiHidden/>
    <w:rsid w:val="00D257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7ABD5-DF9F-4796-9187-C69F7E7B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1588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Santana</dc:creator>
  <cp:lastModifiedBy>Náira Cavalcante</cp:lastModifiedBy>
  <cp:revision>8</cp:revision>
  <cp:lastPrinted>2025-05-19T14:14:00Z</cp:lastPrinted>
  <dcterms:created xsi:type="dcterms:W3CDTF">2026-01-14T17:33:00Z</dcterms:created>
  <dcterms:modified xsi:type="dcterms:W3CDTF">2026-02-03T19:53:00Z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1046-11.2.0.10463</vt:lpwstr>
  </property>
  <property fmtid="{D5CDD505-2E9C-101B-9397-08002B2CF9AE}" pid="3" name="ICV">
    <vt:lpwstr>0AC46D3011434CA5AA87B15BA7241279</vt:lpwstr>
  </property>
</Properties>
</file>